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Default="00EA791F" w:rsidP="0052112E">
      <w:pPr>
        <w:ind w:firstLineChars="50" w:firstLine="200"/>
        <w:rPr>
          <w:b/>
          <w:sz w:val="40"/>
          <w:u w:val="thick"/>
        </w:rPr>
      </w:pPr>
    </w:p>
    <w:p w:rsidR="00EA791F" w:rsidRPr="00EA791F" w:rsidRDefault="00D207F6" w:rsidP="00EA791F">
      <w:pPr>
        <w:ind w:firstLineChars="50" w:firstLine="280"/>
        <w:jc w:val="center"/>
        <w:rPr>
          <w:b/>
          <w:sz w:val="44"/>
          <w:u w:val="thick"/>
        </w:rPr>
      </w:pPr>
      <w:r w:rsidRPr="00EA791F">
        <w:rPr>
          <w:rFonts w:hint="eastAsia"/>
          <w:b/>
          <w:sz w:val="56"/>
          <w:u w:val="thick"/>
        </w:rPr>
        <w:t>水上村</w:t>
      </w:r>
      <w:r w:rsidR="00F96ABE" w:rsidRPr="00EA791F">
        <w:rPr>
          <w:rFonts w:hint="eastAsia"/>
          <w:b/>
          <w:sz w:val="56"/>
          <w:u w:val="thick"/>
        </w:rPr>
        <w:t>公共施設等総合管理計画</w:t>
      </w: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Pr="00826400"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Pr="00571020"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EA791F" w:rsidRDefault="00EA791F" w:rsidP="00EA791F">
      <w:pPr>
        <w:ind w:firstLineChars="50" w:firstLine="140"/>
        <w:rPr>
          <w:b/>
          <w:sz w:val="28"/>
          <w:u w:val="thick"/>
        </w:rPr>
      </w:pPr>
    </w:p>
    <w:p w:rsidR="008A24A7" w:rsidRPr="00EA791F" w:rsidRDefault="00AB4D77" w:rsidP="00EA791F">
      <w:pPr>
        <w:ind w:firstLineChars="50" w:firstLine="160"/>
        <w:jc w:val="center"/>
        <w:rPr>
          <w:sz w:val="32"/>
        </w:rPr>
      </w:pPr>
      <w:r w:rsidRPr="00EA791F">
        <w:rPr>
          <w:rFonts w:hint="eastAsia"/>
          <w:sz w:val="32"/>
        </w:rPr>
        <w:t>平成</w:t>
      </w:r>
      <w:r w:rsidRPr="00EA791F">
        <w:rPr>
          <w:rFonts w:hint="eastAsia"/>
          <w:sz w:val="32"/>
        </w:rPr>
        <w:t>29</w:t>
      </w:r>
      <w:r w:rsidR="00F96ABE" w:rsidRPr="00EA791F">
        <w:rPr>
          <w:rFonts w:hint="eastAsia"/>
          <w:sz w:val="32"/>
        </w:rPr>
        <w:t>年</w:t>
      </w:r>
      <w:r w:rsidR="00F96ABE" w:rsidRPr="00EA791F">
        <w:rPr>
          <w:rFonts w:hint="eastAsia"/>
          <w:sz w:val="32"/>
        </w:rPr>
        <w:t>3</w:t>
      </w:r>
      <w:r w:rsidR="00F96ABE" w:rsidRPr="00EA791F">
        <w:rPr>
          <w:rFonts w:hint="eastAsia"/>
          <w:sz w:val="32"/>
        </w:rPr>
        <w:t>月　水上村総務課</w:t>
      </w:r>
    </w:p>
    <w:p w:rsidR="00EA791F" w:rsidRDefault="00EA791F">
      <w:pPr>
        <w:rPr>
          <w:b/>
          <w:u w:val="dotDash"/>
        </w:rPr>
      </w:pPr>
    </w:p>
    <w:p w:rsidR="00EA791F" w:rsidRPr="00EA791F" w:rsidRDefault="00EA791F">
      <w:pPr>
        <w:rPr>
          <w:b/>
          <w:u w:val="dotDash"/>
        </w:rPr>
        <w:sectPr w:rsidR="00EA791F" w:rsidRPr="00EA791F" w:rsidSect="00D207F6">
          <w:footerReference w:type="default" r:id="rId9"/>
          <w:pgSz w:w="11906" w:h="16838"/>
          <w:pgMar w:top="720" w:right="720" w:bottom="720" w:left="720" w:header="851" w:footer="992" w:gutter="0"/>
          <w:cols w:space="425"/>
          <w:docGrid w:linePitch="360"/>
        </w:sectPr>
      </w:pPr>
    </w:p>
    <w:p w:rsidR="00F96ABE" w:rsidRPr="008461A4" w:rsidRDefault="00F96ABE">
      <w:pPr>
        <w:rPr>
          <w:b/>
          <w:u w:val="dotDash"/>
        </w:rPr>
      </w:pPr>
    </w:p>
    <w:p w:rsidR="00D207F6" w:rsidRPr="0052112E" w:rsidRDefault="00F96ABE" w:rsidP="004E555F">
      <w:pPr>
        <w:pStyle w:val="a7"/>
        <w:rPr>
          <w:rFonts w:ascii="メイリオ" w:hAnsi="メイリオ"/>
          <w:i w:val="0"/>
          <w:sz w:val="32"/>
          <w:u w:val="dotDash"/>
        </w:rPr>
      </w:pPr>
      <w:r w:rsidRPr="008461A4">
        <w:rPr>
          <w:rFonts w:ascii="メイリオ" w:hAnsi="メイリオ" w:hint="eastAsia"/>
          <w:i w:val="0"/>
          <w:sz w:val="36"/>
          <w:u w:val="dotDash"/>
        </w:rPr>
        <w:t>1.</w:t>
      </w:r>
      <w:r w:rsidR="00AB4D77" w:rsidRPr="006562ED">
        <w:rPr>
          <w:rFonts w:ascii="メイリオ" w:hAnsi="メイリオ" w:hint="eastAsia"/>
          <w:i w:val="0"/>
          <w:spacing w:val="36"/>
          <w:kern w:val="0"/>
          <w:sz w:val="36"/>
          <w:u w:val="dotDash"/>
          <w:fitText w:val="2520" w:id="1379660288"/>
        </w:rPr>
        <w:t>本計画の概</w:t>
      </w:r>
      <w:r w:rsidR="00AB4D77" w:rsidRPr="006562ED">
        <w:rPr>
          <w:rFonts w:ascii="メイリオ" w:hAnsi="メイリオ" w:hint="eastAsia"/>
          <w:i w:val="0"/>
          <w:kern w:val="0"/>
          <w:sz w:val="36"/>
          <w:u w:val="dotDash"/>
          <w:fitText w:val="2520" w:id="1379660288"/>
        </w:rPr>
        <w:t>要</w:t>
      </w:r>
      <w:r w:rsidR="0052112E" w:rsidRPr="00865E1D">
        <w:rPr>
          <w:rFonts w:ascii="メイリオ" w:hAnsi="メイリオ" w:hint="eastAsia"/>
          <w:i w:val="0"/>
          <w:sz w:val="32"/>
          <w:u w:val="dotDash"/>
        </w:rPr>
        <w:t xml:space="preserve">　　　　　　　　　　　　　　　　　　　　　　　　　</w:t>
      </w:r>
      <w:r w:rsidR="000B3ED2" w:rsidRPr="00865E1D">
        <w:rPr>
          <w:rFonts w:ascii="メイリオ" w:hAnsi="メイリオ" w:hint="eastAsia"/>
          <w:i w:val="0"/>
          <w:sz w:val="32"/>
          <w:u w:val="dotDash"/>
        </w:rPr>
        <w:t xml:space="preserve"> </w:t>
      </w:r>
    </w:p>
    <w:p w:rsidR="000B3ED2" w:rsidRPr="000B3ED2" w:rsidRDefault="000B3ED2" w:rsidP="00D207F6">
      <w:pPr>
        <w:rPr>
          <w:sz w:val="14"/>
        </w:rPr>
      </w:pPr>
    </w:p>
    <w:p w:rsidR="000B3ED2" w:rsidRPr="00CF3304" w:rsidRDefault="00AB4D77" w:rsidP="00D207F6">
      <w:pPr>
        <w:rPr>
          <w:sz w:val="32"/>
        </w:rPr>
      </w:pPr>
      <w:r w:rsidRPr="008461A4">
        <w:rPr>
          <w:rFonts w:hint="eastAsia"/>
          <w:sz w:val="32"/>
        </w:rPr>
        <w:t>（</w:t>
      </w:r>
      <w:r w:rsidRPr="008461A4">
        <w:rPr>
          <w:rFonts w:hint="eastAsia"/>
          <w:sz w:val="32"/>
        </w:rPr>
        <w:t>1</w:t>
      </w:r>
      <w:r w:rsidRPr="008461A4">
        <w:rPr>
          <w:rFonts w:hint="eastAsia"/>
          <w:sz w:val="32"/>
        </w:rPr>
        <w:t>）はじめに</w:t>
      </w:r>
    </w:p>
    <w:p w:rsidR="00D207F6" w:rsidRPr="008461A4" w:rsidRDefault="00D207F6" w:rsidP="008461A4">
      <w:pPr>
        <w:ind w:firstLineChars="100" w:firstLine="280"/>
        <w:rPr>
          <w:sz w:val="28"/>
        </w:rPr>
      </w:pPr>
      <w:r w:rsidRPr="008461A4">
        <w:rPr>
          <w:rFonts w:hint="eastAsia"/>
          <w:sz w:val="28"/>
        </w:rPr>
        <w:t>わが国では、高度経済成長期に集中的に建設された公共施設や道路、橋などのインフラの老朽化が進み、現在、建替えや修繕する時期を向かえています。</w:t>
      </w:r>
    </w:p>
    <w:p w:rsidR="004E555F" w:rsidRPr="008461A4" w:rsidRDefault="004E555F" w:rsidP="00D207F6">
      <w:pPr>
        <w:rPr>
          <w:sz w:val="28"/>
        </w:rPr>
      </w:pPr>
    </w:p>
    <w:p w:rsidR="00D207F6" w:rsidRPr="008461A4" w:rsidRDefault="00D207F6" w:rsidP="008461A4">
      <w:pPr>
        <w:ind w:firstLineChars="100" w:firstLine="280"/>
        <w:rPr>
          <w:sz w:val="28"/>
        </w:rPr>
      </w:pPr>
      <w:r w:rsidRPr="008461A4">
        <w:rPr>
          <w:rFonts w:hint="eastAsia"/>
          <w:sz w:val="28"/>
        </w:rPr>
        <w:t>本村では、これまで住民ニーズに対応して施設建設を進めてきましたが、時間の経過とともに公共施設の老朽化が進み、計画的な更新・改修が必要となっています。さらに昨今の厳しい経済情勢の中で、今後少子高齢化等により公共施設等の利用需要が変化していくことが予想されます。早急に公共施設等の全体の状況を把握し、長期的な視点をもって施設の更新</w:t>
      </w:r>
      <w:r w:rsidR="009C7018" w:rsidRPr="008461A4">
        <w:rPr>
          <w:rFonts w:hint="eastAsia"/>
          <w:sz w:val="28"/>
        </w:rPr>
        <w:t>・統廃合・長寿命化などを計画的に行い、財政負担を軽減・平準化していく</w:t>
      </w:r>
      <w:r w:rsidRPr="008461A4">
        <w:rPr>
          <w:rFonts w:hint="eastAsia"/>
          <w:sz w:val="28"/>
        </w:rPr>
        <w:t>必要があります。</w:t>
      </w:r>
    </w:p>
    <w:p w:rsidR="004E555F" w:rsidRPr="008461A4" w:rsidRDefault="00D207F6" w:rsidP="008461A4">
      <w:pPr>
        <w:ind w:firstLineChars="100" w:firstLine="280"/>
        <w:rPr>
          <w:sz w:val="28"/>
        </w:rPr>
      </w:pPr>
      <w:r w:rsidRPr="008461A4">
        <w:rPr>
          <w:rFonts w:hint="eastAsia"/>
          <w:sz w:val="28"/>
        </w:rPr>
        <w:t>こうした状況を踏まえ、本村では公共施設等の総合的かつ計画的な管理を推進するための「公共施設等総合管理計画」を策定することとしました。</w:t>
      </w:r>
    </w:p>
    <w:p w:rsidR="004E555F" w:rsidRPr="008C0FFA" w:rsidRDefault="004E555F" w:rsidP="00D207F6">
      <w:pPr>
        <w:rPr>
          <w:sz w:val="22"/>
        </w:rPr>
      </w:pPr>
    </w:p>
    <w:p w:rsidR="00090016" w:rsidRDefault="00090016" w:rsidP="00090016"/>
    <w:p w:rsidR="00090016" w:rsidRDefault="00090016" w:rsidP="00090016">
      <w:pPr>
        <w:rPr>
          <w:noProof/>
        </w:rPr>
      </w:pPr>
      <w:r>
        <w:rPr>
          <w:noProof/>
        </w:rPr>
        <mc:AlternateContent>
          <mc:Choice Requires="wps">
            <w:drawing>
              <wp:anchor distT="0" distB="0" distL="114300" distR="114300" simplePos="0" relativeHeight="251659264" behindDoc="0" locked="0" layoutInCell="1" allowOverlap="1" wp14:anchorId="7682AF39" wp14:editId="0E8926E7">
                <wp:simplePos x="0" y="0"/>
                <wp:positionH relativeFrom="column">
                  <wp:posOffset>8626</wp:posOffset>
                </wp:positionH>
                <wp:positionV relativeFrom="paragraph">
                  <wp:posOffset>69311</wp:posOffset>
                </wp:positionV>
                <wp:extent cx="6512560" cy="3873260"/>
                <wp:effectExtent l="0" t="0" r="2159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3873260"/>
                        </a:xfrm>
                        <a:prstGeom prst="rect">
                          <a:avLst/>
                        </a:prstGeom>
                        <a:solidFill>
                          <a:srgbClr val="FFFFFF"/>
                        </a:solidFill>
                        <a:ln w="9525">
                          <a:solidFill>
                            <a:srgbClr val="000000"/>
                          </a:solidFill>
                          <a:miter lim="800000"/>
                          <a:headEnd/>
                          <a:tailEnd/>
                        </a:ln>
                      </wps:spPr>
                      <wps:txbx>
                        <w:txbxContent>
                          <w:p w:rsidR="000451CF" w:rsidRPr="008461A4" w:rsidRDefault="000451CF" w:rsidP="00090016">
                            <w:pPr>
                              <w:spacing w:line="240" w:lineRule="auto"/>
                              <w:rPr>
                                <w:sz w:val="28"/>
                              </w:rPr>
                            </w:pPr>
                            <w:r w:rsidRPr="008461A4">
                              <w:rPr>
                                <w:rFonts w:hint="eastAsia"/>
                                <w:sz w:val="28"/>
                              </w:rPr>
                              <w:t>【公共施設等総合管理計画の策定要請】</w:t>
                            </w:r>
                            <w:r w:rsidRPr="006562ED">
                              <w:rPr>
                                <w:rFonts w:hint="eastAsia"/>
                                <w:sz w:val="26"/>
                                <w:szCs w:val="26"/>
                              </w:rPr>
                              <w:t>（平成</w:t>
                            </w:r>
                            <w:r w:rsidRPr="006562ED">
                              <w:rPr>
                                <w:rFonts w:hint="eastAsia"/>
                                <w:sz w:val="26"/>
                                <w:szCs w:val="26"/>
                              </w:rPr>
                              <w:t>26</w:t>
                            </w:r>
                            <w:r w:rsidRPr="006562ED">
                              <w:rPr>
                                <w:rFonts w:hint="eastAsia"/>
                                <w:sz w:val="26"/>
                                <w:szCs w:val="26"/>
                              </w:rPr>
                              <w:t>年</w:t>
                            </w:r>
                            <w:r w:rsidRPr="006562ED">
                              <w:rPr>
                                <w:rFonts w:hint="eastAsia"/>
                                <w:sz w:val="26"/>
                                <w:szCs w:val="26"/>
                              </w:rPr>
                              <w:t>4</w:t>
                            </w:r>
                            <w:r w:rsidRPr="006562ED">
                              <w:rPr>
                                <w:rFonts w:hint="eastAsia"/>
                                <w:sz w:val="26"/>
                                <w:szCs w:val="26"/>
                              </w:rPr>
                              <w:t>月</w:t>
                            </w:r>
                            <w:r w:rsidRPr="006562ED">
                              <w:rPr>
                                <w:rFonts w:hint="eastAsia"/>
                                <w:sz w:val="26"/>
                                <w:szCs w:val="26"/>
                              </w:rPr>
                              <w:t>22</w:t>
                            </w:r>
                            <w:r w:rsidRPr="006562ED">
                              <w:rPr>
                                <w:rFonts w:hint="eastAsia"/>
                                <w:sz w:val="26"/>
                                <w:szCs w:val="26"/>
                              </w:rPr>
                              <w:t>日総務大臣通知）</w:t>
                            </w:r>
                          </w:p>
                          <w:p w:rsidR="000451CF" w:rsidRPr="008461A4" w:rsidRDefault="000451CF" w:rsidP="00090016">
                            <w:pPr>
                              <w:rPr>
                                <w:noProof/>
                                <w:sz w:val="24"/>
                              </w:rPr>
                            </w:pPr>
                            <w:r w:rsidRPr="008461A4">
                              <w:rPr>
                                <w:rFonts w:hint="eastAsia"/>
                                <w:noProof/>
                                <w:sz w:val="24"/>
                              </w:rPr>
                              <w:t>地方公共団体が所有する公共施設等の全体の状況を把握し、当該地方公共団体を取り巻く現況及び将来の見通しを分析するとともに、これを踏まえた公共施設等の管理の基本的な方針を定めることを内容とする計画を定めるよう国から要請されています。</w:t>
                            </w:r>
                          </w:p>
                          <w:p w:rsidR="000451CF" w:rsidRPr="00255197" w:rsidRDefault="000451CF" w:rsidP="00090016">
                            <w:pPr>
                              <w:rPr>
                                <w:noProof/>
                                <w:sz w:val="20"/>
                              </w:rPr>
                            </w:pPr>
                          </w:p>
                          <w:p w:rsidR="000451CF" w:rsidRPr="008461A4" w:rsidRDefault="000451CF" w:rsidP="008461A4">
                            <w:pPr>
                              <w:ind w:firstLineChars="400" w:firstLine="880"/>
                              <w:rPr>
                                <w:noProof/>
                                <w:sz w:val="22"/>
                                <w:u w:val="double"/>
                              </w:rPr>
                            </w:pPr>
                            <w:r w:rsidRPr="008461A4">
                              <w:rPr>
                                <w:rFonts w:hint="eastAsia"/>
                                <w:noProof/>
                                <w:sz w:val="22"/>
                                <w:highlight w:val="yellow"/>
                                <w:u w:val="double"/>
                              </w:rPr>
                              <w:t>計画のポイント</w:t>
                            </w:r>
                            <w:r w:rsidRPr="00255197">
                              <w:rPr>
                                <w:rFonts w:hint="eastAsia"/>
                                <w:noProof/>
                              </w:rPr>
                              <w:t xml:space="preserve">　　　　　　　　　　　　　　　　　　</w:t>
                            </w:r>
                            <w:r>
                              <w:rPr>
                                <w:rFonts w:hint="eastAsia"/>
                                <w:noProof/>
                              </w:rPr>
                              <w:t xml:space="preserve"> </w:t>
                            </w:r>
                            <w:r w:rsidRPr="008461A4">
                              <w:rPr>
                                <w:rFonts w:hint="eastAsia"/>
                                <w:noProof/>
                                <w:sz w:val="22"/>
                                <w:highlight w:val="yellow"/>
                                <w:u w:val="double"/>
                              </w:rPr>
                              <w:t>計画の位置づけ</w:t>
                            </w:r>
                          </w:p>
                          <w:p w:rsidR="000451CF" w:rsidRPr="00255197" w:rsidRDefault="000451CF" w:rsidP="0052112E">
                            <w:pPr>
                              <w:ind w:firstLineChars="400" w:firstLine="840"/>
                              <w:rPr>
                                <w:noProof/>
                                <w:bdr w:val="single" w:sz="4" w:space="0" w:color="auto"/>
                              </w:rPr>
                            </w:pPr>
                          </w:p>
                          <w:p w:rsidR="000451CF" w:rsidRPr="008461A4" w:rsidRDefault="000451CF" w:rsidP="0052112E">
                            <w:pPr>
                              <w:spacing w:line="240" w:lineRule="auto"/>
                              <w:ind w:rightChars="2245" w:right="4714"/>
                              <w:rPr>
                                <w:noProof/>
                              </w:rPr>
                            </w:pPr>
                            <w:r w:rsidRPr="008461A4">
                              <w:rPr>
                                <w:rFonts w:hint="eastAsia"/>
                                <w:noProof/>
                              </w:rPr>
                              <w:t>①</w:t>
                            </w:r>
                            <w:r w:rsidRPr="008461A4">
                              <w:rPr>
                                <w:rFonts w:hint="eastAsia"/>
                                <w:noProof/>
                              </w:rPr>
                              <w:t xml:space="preserve"> </w:t>
                            </w:r>
                            <w:r w:rsidRPr="008461A4">
                              <w:rPr>
                                <w:rFonts w:hint="eastAsia"/>
                                <w:noProof/>
                              </w:rPr>
                              <w:t>１０年以上の長期にわたる計画とする。</w:t>
                            </w:r>
                          </w:p>
                          <w:p w:rsidR="000451CF" w:rsidRPr="008461A4" w:rsidRDefault="000451CF" w:rsidP="0052112E">
                            <w:pPr>
                              <w:spacing w:line="240" w:lineRule="auto"/>
                              <w:ind w:rightChars="2245" w:right="4714"/>
                              <w:rPr>
                                <w:noProof/>
                              </w:rPr>
                            </w:pPr>
                          </w:p>
                          <w:p w:rsidR="000451CF" w:rsidRPr="008461A4" w:rsidRDefault="000451CF" w:rsidP="008461A4">
                            <w:pPr>
                              <w:spacing w:line="240" w:lineRule="auto"/>
                              <w:ind w:left="420" w:rightChars="2245" w:right="4714" w:hangingChars="200" w:hanging="420"/>
                              <w:rPr>
                                <w:noProof/>
                              </w:rPr>
                            </w:pPr>
                            <w:r w:rsidRPr="008461A4">
                              <w:rPr>
                                <w:rFonts w:hint="eastAsia"/>
                                <w:noProof/>
                              </w:rPr>
                              <w:t>②</w:t>
                            </w:r>
                            <w:r w:rsidRPr="008461A4">
                              <w:rPr>
                                <w:rFonts w:hint="eastAsia"/>
                                <w:noProof/>
                              </w:rPr>
                              <w:t xml:space="preserve"> </w:t>
                            </w:r>
                            <w:r w:rsidRPr="008461A4">
                              <w:rPr>
                                <w:rFonts w:hint="eastAsia"/>
                                <w:noProof/>
                              </w:rPr>
                              <w:t>ハコモノに限らず、所有するすべての</w:t>
                            </w:r>
                          </w:p>
                          <w:p w:rsidR="000451CF" w:rsidRPr="008461A4" w:rsidRDefault="000451CF" w:rsidP="008461A4">
                            <w:pPr>
                              <w:spacing w:line="240" w:lineRule="auto"/>
                              <w:ind w:leftChars="150" w:left="420" w:rightChars="2245" w:right="4714" w:hangingChars="50" w:hanging="105"/>
                              <w:rPr>
                                <w:noProof/>
                              </w:rPr>
                            </w:pPr>
                            <w:r w:rsidRPr="008461A4">
                              <w:rPr>
                                <w:rFonts w:hint="eastAsia"/>
                                <w:noProof/>
                              </w:rPr>
                              <w:t>公共施設等を対象とする。</w:t>
                            </w:r>
                          </w:p>
                          <w:p w:rsidR="000451CF" w:rsidRPr="008461A4" w:rsidRDefault="000451CF" w:rsidP="008461A4">
                            <w:pPr>
                              <w:spacing w:line="240" w:lineRule="auto"/>
                              <w:ind w:left="420" w:rightChars="2245" w:right="4714" w:hangingChars="200" w:hanging="420"/>
                              <w:rPr>
                                <w:noProof/>
                              </w:rPr>
                            </w:pPr>
                          </w:p>
                          <w:p w:rsidR="000451CF" w:rsidRPr="008461A4" w:rsidRDefault="000451CF" w:rsidP="008461A4">
                            <w:pPr>
                              <w:spacing w:line="240" w:lineRule="auto"/>
                              <w:ind w:left="420" w:rightChars="2245" w:right="4714" w:hangingChars="200" w:hanging="420"/>
                              <w:rPr>
                                <w:noProof/>
                              </w:rPr>
                            </w:pPr>
                            <w:r w:rsidRPr="008461A4">
                              <w:rPr>
                                <w:rFonts w:hint="eastAsia"/>
                                <w:noProof/>
                              </w:rPr>
                              <w:t>③</w:t>
                            </w:r>
                            <w:r w:rsidRPr="008461A4">
                              <w:rPr>
                                <w:rFonts w:hint="eastAsia"/>
                                <w:noProof/>
                              </w:rPr>
                              <w:t xml:space="preserve"> </w:t>
                            </w:r>
                            <w:r w:rsidRPr="008461A4">
                              <w:rPr>
                                <w:rFonts w:hint="eastAsia"/>
                                <w:noProof/>
                              </w:rPr>
                              <w:t>更新・統廃合・長寿命化など、公共施</w:t>
                            </w:r>
                          </w:p>
                          <w:p w:rsidR="000451CF" w:rsidRPr="008461A4" w:rsidRDefault="000451CF" w:rsidP="008461A4">
                            <w:pPr>
                              <w:spacing w:line="240" w:lineRule="auto"/>
                              <w:ind w:leftChars="150" w:left="420" w:rightChars="2245" w:right="4714" w:hangingChars="50" w:hanging="105"/>
                              <w:rPr>
                                <w:noProof/>
                              </w:rPr>
                            </w:pPr>
                            <w:r w:rsidRPr="008461A4">
                              <w:rPr>
                                <w:rFonts w:hint="eastAsia"/>
                                <w:noProof/>
                              </w:rPr>
                              <w:t>設等の管理に関する基本的な考え方を</w:t>
                            </w:r>
                          </w:p>
                          <w:p w:rsidR="000451CF" w:rsidRPr="008461A4" w:rsidRDefault="000451CF" w:rsidP="008461A4">
                            <w:pPr>
                              <w:spacing w:line="240" w:lineRule="auto"/>
                              <w:ind w:leftChars="150" w:left="420" w:rightChars="2245" w:right="4714" w:hangingChars="50" w:hanging="105"/>
                              <w:rPr>
                                <w:noProof/>
                              </w:rPr>
                            </w:pPr>
                            <w:r w:rsidRPr="008461A4">
                              <w:rPr>
                                <w:rFonts w:hint="eastAsia"/>
                                <w:noProof/>
                              </w:rPr>
                              <w:t>記載する。</w:t>
                            </w:r>
                          </w:p>
                          <w:p w:rsidR="000451CF" w:rsidRDefault="000451CF" w:rsidP="00090016">
                            <w:pPr>
                              <w:rPr>
                                <w:noProo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7pt;margin-top:5.45pt;width:512.8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">
                <v:textbox inset="5.85pt,.7pt,5.85pt,.7pt">
                  <w:txbxContent>
                    <w:p w:rsidR="00565210" w:rsidRPr="008461A4" w:rsidRDefault="00565210" w:rsidP="00090016">
                      <w:pPr>
                        <w:spacing w:line="240" w:lineRule="auto"/>
                        <w:rPr>
                          <w:sz w:val="28"/>
                        </w:rPr>
                      </w:pPr>
                      <w:r w:rsidRPr="008461A4">
                        <w:rPr>
                          <w:rFonts w:hint="eastAsia"/>
                          <w:sz w:val="28"/>
                        </w:rPr>
                        <w:t>【公共施設等総合管理計画の策定要請】</w:t>
                      </w:r>
                      <w:r w:rsidRPr="006562ED">
                        <w:rPr>
                          <w:rFonts w:hint="eastAsia"/>
                          <w:sz w:val="26"/>
                          <w:szCs w:val="26"/>
                        </w:rPr>
                        <w:t>（平成</w:t>
                      </w:r>
                      <w:r w:rsidRPr="006562ED">
                        <w:rPr>
                          <w:rFonts w:hint="eastAsia"/>
                          <w:sz w:val="26"/>
                          <w:szCs w:val="26"/>
                        </w:rPr>
                        <w:t>26</w:t>
                      </w:r>
                      <w:r w:rsidRPr="006562ED">
                        <w:rPr>
                          <w:rFonts w:hint="eastAsia"/>
                          <w:sz w:val="26"/>
                          <w:szCs w:val="26"/>
                        </w:rPr>
                        <w:t>年</w:t>
                      </w:r>
                      <w:r w:rsidRPr="006562ED">
                        <w:rPr>
                          <w:rFonts w:hint="eastAsia"/>
                          <w:sz w:val="26"/>
                          <w:szCs w:val="26"/>
                        </w:rPr>
                        <w:t>4</w:t>
                      </w:r>
                      <w:r w:rsidRPr="006562ED">
                        <w:rPr>
                          <w:rFonts w:hint="eastAsia"/>
                          <w:sz w:val="26"/>
                          <w:szCs w:val="26"/>
                        </w:rPr>
                        <w:t>月</w:t>
                      </w:r>
                      <w:r w:rsidRPr="006562ED">
                        <w:rPr>
                          <w:rFonts w:hint="eastAsia"/>
                          <w:sz w:val="26"/>
                          <w:szCs w:val="26"/>
                        </w:rPr>
                        <w:t>22</w:t>
                      </w:r>
                      <w:r w:rsidRPr="006562ED">
                        <w:rPr>
                          <w:rFonts w:hint="eastAsia"/>
                          <w:sz w:val="26"/>
                          <w:szCs w:val="26"/>
                        </w:rPr>
                        <w:t>日総務大臣通知）</w:t>
                      </w:r>
                    </w:p>
                    <w:p w:rsidR="00565210" w:rsidRPr="008461A4" w:rsidRDefault="00565210" w:rsidP="00090016">
                      <w:pPr>
                        <w:rPr>
                          <w:noProof/>
                          <w:sz w:val="24"/>
                        </w:rPr>
                      </w:pPr>
                      <w:r w:rsidRPr="008461A4">
                        <w:rPr>
                          <w:rFonts w:hint="eastAsia"/>
                          <w:noProof/>
                          <w:sz w:val="24"/>
                        </w:rPr>
                        <w:t>地方公共団体が所有する公共施設等の全体の状況を把握し、当該地方公共団体を取り巻く現況及び将来の見通しを分析するとともに、これを踏まえた公共施設等の管理の基本的な方針を定めることを内容とする計画を定めるよう国から要請されています。</w:t>
                      </w:r>
                    </w:p>
                    <w:p w:rsidR="00565210" w:rsidRPr="00255197" w:rsidRDefault="00565210" w:rsidP="00090016">
                      <w:pPr>
                        <w:rPr>
                          <w:noProof/>
                          <w:sz w:val="20"/>
                        </w:rPr>
                      </w:pPr>
                    </w:p>
                    <w:p w:rsidR="00565210" w:rsidRPr="008461A4" w:rsidRDefault="00565210" w:rsidP="008461A4">
                      <w:pPr>
                        <w:ind w:firstLineChars="400" w:firstLine="880"/>
                        <w:rPr>
                          <w:noProof/>
                          <w:sz w:val="22"/>
                          <w:u w:val="double"/>
                        </w:rPr>
                      </w:pPr>
                      <w:r w:rsidRPr="008461A4">
                        <w:rPr>
                          <w:rFonts w:hint="eastAsia"/>
                          <w:noProof/>
                          <w:sz w:val="22"/>
                          <w:highlight w:val="yellow"/>
                          <w:u w:val="double"/>
                        </w:rPr>
                        <w:t>計画のポイント</w:t>
                      </w:r>
                      <w:r w:rsidRPr="00255197">
                        <w:rPr>
                          <w:rFonts w:hint="eastAsia"/>
                          <w:noProof/>
                        </w:rPr>
                        <w:t xml:space="preserve">　　　　　　　　　　　　　　　　　　</w:t>
                      </w:r>
                      <w:r>
                        <w:rPr>
                          <w:rFonts w:hint="eastAsia"/>
                          <w:noProof/>
                        </w:rPr>
                        <w:t xml:space="preserve"> </w:t>
                      </w:r>
                      <w:r w:rsidRPr="008461A4">
                        <w:rPr>
                          <w:rFonts w:hint="eastAsia"/>
                          <w:noProof/>
                          <w:sz w:val="22"/>
                          <w:highlight w:val="yellow"/>
                          <w:u w:val="double"/>
                        </w:rPr>
                        <w:t>計画の位置づけ</w:t>
                      </w:r>
                    </w:p>
                    <w:p w:rsidR="00565210" w:rsidRPr="00255197" w:rsidRDefault="00565210" w:rsidP="0052112E">
                      <w:pPr>
                        <w:ind w:firstLineChars="400" w:firstLine="840"/>
                        <w:rPr>
                          <w:noProof/>
                          <w:bdr w:val="single" w:sz="4" w:space="0" w:color="auto"/>
                        </w:rPr>
                      </w:pPr>
                    </w:p>
                    <w:p w:rsidR="00565210" w:rsidRPr="008461A4" w:rsidRDefault="00565210" w:rsidP="0052112E">
                      <w:pPr>
                        <w:spacing w:line="240" w:lineRule="auto"/>
                        <w:ind w:rightChars="2245" w:right="4714"/>
                        <w:rPr>
                          <w:noProof/>
                        </w:rPr>
                      </w:pPr>
                      <w:r w:rsidRPr="008461A4">
                        <w:rPr>
                          <w:rFonts w:hint="eastAsia"/>
                          <w:noProof/>
                        </w:rPr>
                        <w:t>①</w:t>
                      </w:r>
                      <w:r w:rsidRPr="008461A4">
                        <w:rPr>
                          <w:rFonts w:hint="eastAsia"/>
                          <w:noProof/>
                        </w:rPr>
                        <w:t xml:space="preserve"> </w:t>
                      </w:r>
                      <w:r w:rsidRPr="008461A4">
                        <w:rPr>
                          <w:rFonts w:hint="eastAsia"/>
                          <w:noProof/>
                        </w:rPr>
                        <w:t>１０年以上の長期にわたる計画とする。</w:t>
                      </w:r>
                    </w:p>
                    <w:p w:rsidR="00565210" w:rsidRPr="008461A4" w:rsidRDefault="00565210" w:rsidP="0052112E">
                      <w:pPr>
                        <w:spacing w:line="240" w:lineRule="auto"/>
                        <w:ind w:rightChars="2245" w:right="4714"/>
                        <w:rPr>
                          <w:noProof/>
                        </w:rPr>
                      </w:pPr>
                    </w:p>
                    <w:p w:rsidR="00565210" w:rsidRPr="008461A4" w:rsidRDefault="00565210" w:rsidP="008461A4">
                      <w:pPr>
                        <w:spacing w:line="240" w:lineRule="auto"/>
                        <w:ind w:left="420" w:rightChars="2245" w:right="4714" w:hangingChars="200" w:hanging="420"/>
                        <w:rPr>
                          <w:noProof/>
                        </w:rPr>
                      </w:pPr>
                      <w:r w:rsidRPr="008461A4">
                        <w:rPr>
                          <w:rFonts w:hint="eastAsia"/>
                          <w:noProof/>
                        </w:rPr>
                        <w:t>②</w:t>
                      </w:r>
                      <w:r w:rsidRPr="008461A4">
                        <w:rPr>
                          <w:rFonts w:hint="eastAsia"/>
                          <w:noProof/>
                        </w:rPr>
                        <w:t xml:space="preserve"> </w:t>
                      </w:r>
                      <w:r w:rsidRPr="008461A4">
                        <w:rPr>
                          <w:rFonts w:hint="eastAsia"/>
                          <w:noProof/>
                        </w:rPr>
                        <w:t>ハコモノに限らず、所有するすべての</w:t>
                      </w:r>
                    </w:p>
                    <w:p w:rsidR="00565210" w:rsidRPr="008461A4" w:rsidRDefault="00565210" w:rsidP="008461A4">
                      <w:pPr>
                        <w:spacing w:line="240" w:lineRule="auto"/>
                        <w:ind w:leftChars="150" w:left="420" w:rightChars="2245" w:right="4714" w:hangingChars="50" w:hanging="105"/>
                        <w:rPr>
                          <w:noProof/>
                        </w:rPr>
                      </w:pPr>
                      <w:r w:rsidRPr="008461A4">
                        <w:rPr>
                          <w:rFonts w:hint="eastAsia"/>
                          <w:noProof/>
                        </w:rPr>
                        <w:t>公共施設等を対象とする。</w:t>
                      </w:r>
                    </w:p>
                    <w:p w:rsidR="00565210" w:rsidRPr="008461A4" w:rsidRDefault="00565210" w:rsidP="008461A4">
                      <w:pPr>
                        <w:spacing w:line="240" w:lineRule="auto"/>
                        <w:ind w:left="420" w:rightChars="2245" w:right="4714" w:hangingChars="200" w:hanging="420"/>
                        <w:rPr>
                          <w:noProof/>
                        </w:rPr>
                      </w:pPr>
                    </w:p>
                    <w:p w:rsidR="00565210" w:rsidRPr="008461A4" w:rsidRDefault="00565210" w:rsidP="008461A4">
                      <w:pPr>
                        <w:spacing w:line="240" w:lineRule="auto"/>
                        <w:ind w:left="420" w:rightChars="2245" w:right="4714" w:hangingChars="200" w:hanging="420"/>
                        <w:rPr>
                          <w:noProof/>
                        </w:rPr>
                      </w:pPr>
                      <w:r w:rsidRPr="008461A4">
                        <w:rPr>
                          <w:rFonts w:hint="eastAsia"/>
                          <w:noProof/>
                        </w:rPr>
                        <w:t>③</w:t>
                      </w:r>
                      <w:r w:rsidRPr="008461A4">
                        <w:rPr>
                          <w:rFonts w:hint="eastAsia"/>
                          <w:noProof/>
                        </w:rPr>
                        <w:t xml:space="preserve"> </w:t>
                      </w:r>
                      <w:r w:rsidRPr="008461A4">
                        <w:rPr>
                          <w:rFonts w:hint="eastAsia"/>
                          <w:noProof/>
                        </w:rPr>
                        <w:t>更新・統廃合・長寿命化など、公共施</w:t>
                      </w:r>
                    </w:p>
                    <w:p w:rsidR="00565210" w:rsidRPr="008461A4" w:rsidRDefault="00565210" w:rsidP="008461A4">
                      <w:pPr>
                        <w:spacing w:line="240" w:lineRule="auto"/>
                        <w:ind w:leftChars="150" w:left="420" w:rightChars="2245" w:right="4714" w:hangingChars="50" w:hanging="105"/>
                        <w:rPr>
                          <w:noProof/>
                        </w:rPr>
                      </w:pPr>
                      <w:r w:rsidRPr="008461A4">
                        <w:rPr>
                          <w:rFonts w:hint="eastAsia"/>
                          <w:noProof/>
                        </w:rPr>
                        <w:t>設等の管理に関する基本的な考え方を</w:t>
                      </w:r>
                    </w:p>
                    <w:p w:rsidR="00565210" w:rsidRPr="008461A4" w:rsidRDefault="00565210" w:rsidP="008461A4">
                      <w:pPr>
                        <w:spacing w:line="240" w:lineRule="auto"/>
                        <w:ind w:leftChars="150" w:left="420" w:rightChars="2245" w:right="4714" w:hangingChars="50" w:hanging="105"/>
                        <w:rPr>
                          <w:noProof/>
                        </w:rPr>
                      </w:pPr>
                      <w:r w:rsidRPr="008461A4">
                        <w:rPr>
                          <w:rFonts w:hint="eastAsia"/>
                          <w:noProof/>
                        </w:rPr>
                        <w:t>記載する。</w:t>
                      </w:r>
                    </w:p>
                    <w:p w:rsidR="00565210" w:rsidRDefault="00565210" w:rsidP="00090016">
                      <w:pPr>
                        <w:rPr>
                          <w:noProof/>
                        </w:rPr>
                      </w:pPr>
                    </w:p>
                  </w:txbxContent>
                </v:textbox>
              </v:rect>
            </w:pict>
          </mc:Fallback>
        </mc:AlternateContent>
      </w:r>
    </w:p>
    <w:p w:rsidR="00090016" w:rsidRPr="00AC75AF" w:rsidRDefault="00090016" w:rsidP="00090016">
      <w:pPr>
        <w:rPr>
          <w:noProof/>
        </w:rPr>
      </w:pPr>
    </w:p>
    <w:p w:rsidR="00090016" w:rsidRDefault="00090016"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8461A4" w:rsidP="00090016">
      <w:r>
        <w:rPr>
          <w:rFonts w:hint="eastAsia"/>
          <w:noProof/>
        </w:rPr>
        <w:drawing>
          <wp:anchor distT="0" distB="0" distL="114300" distR="114300" simplePos="0" relativeHeight="251660288" behindDoc="0" locked="0" layoutInCell="1" allowOverlap="1" wp14:anchorId="3EA635DF" wp14:editId="096D9092">
            <wp:simplePos x="0" y="0"/>
            <wp:positionH relativeFrom="column">
              <wp:posOffset>3010535</wp:posOffset>
            </wp:positionH>
            <wp:positionV relativeFrom="paragraph">
              <wp:posOffset>4445</wp:posOffset>
            </wp:positionV>
            <wp:extent cx="3372485" cy="2160905"/>
            <wp:effectExtent l="0" t="0" r="0" b="0"/>
            <wp:wrapNone/>
            <wp:docPr id="2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72485" cy="2160905"/>
                    </a:xfrm>
                    <a:prstGeom prst="rect">
                      <a:avLst/>
                    </a:prstGeom>
                    <a:noFill/>
                    <a:ln w="9525">
                      <a:noFill/>
                      <a:miter lim="800000"/>
                      <a:headEnd/>
                      <a:tailEnd/>
                    </a:ln>
                  </pic:spPr>
                </pic:pic>
              </a:graphicData>
            </a:graphic>
          </wp:anchor>
        </w:drawing>
      </w:r>
    </w:p>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FC093D" w:rsidRDefault="00FC093D" w:rsidP="00090016">
      <w:r>
        <w:br w:type="page"/>
      </w:r>
    </w:p>
    <w:p w:rsidR="00FC093D" w:rsidRDefault="00FC093D" w:rsidP="00AB4D77">
      <w:pPr>
        <w:rPr>
          <w:sz w:val="32"/>
        </w:rPr>
      </w:pPr>
    </w:p>
    <w:p w:rsidR="000B3ED2" w:rsidRPr="00CF3304" w:rsidRDefault="00AB4D77" w:rsidP="00AB4D77">
      <w:pPr>
        <w:rPr>
          <w:sz w:val="32"/>
        </w:rPr>
      </w:pPr>
      <w:r w:rsidRPr="008461A4">
        <w:rPr>
          <w:rFonts w:hint="eastAsia"/>
          <w:sz w:val="32"/>
        </w:rPr>
        <w:t>（</w:t>
      </w:r>
      <w:r w:rsidRPr="008461A4">
        <w:rPr>
          <w:rFonts w:hint="eastAsia"/>
          <w:sz w:val="32"/>
        </w:rPr>
        <w:t>2</w:t>
      </w:r>
      <w:r w:rsidRPr="008461A4">
        <w:rPr>
          <w:rFonts w:hint="eastAsia"/>
          <w:sz w:val="32"/>
        </w:rPr>
        <w:t>）計画期間</w:t>
      </w:r>
    </w:p>
    <w:p w:rsidR="00AB4D77" w:rsidRPr="008461A4" w:rsidRDefault="00AB4D77" w:rsidP="008461A4">
      <w:pPr>
        <w:ind w:firstLineChars="100" w:firstLine="280"/>
        <w:rPr>
          <w:sz w:val="28"/>
        </w:rPr>
      </w:pPr>
      <w:r w:rsidRPr="008461A4">
        <w:rPr>
          <w:rFonts w:hint="eastAsia"/>
          <w:sz w:val="28"/>
        </w:rPr>
        <w:t>本計画は、公共施設の寿</w:t>
      </w:r>
      <w:r w:rsidR="00E31259">
        <w:rPr>
          <w:rFonts w:hint="eastAsia"/>
          <w:sz w:val="28"/>
        </w:rPr>
        <w:t>命が数十年に及び、中長期的な視点が不可欠であることから、平成２８年度（２０１６年度）から平成６７年度（２０５５</w:t>
      </w:r>
      <w:r w:rsidRPr="008461A4">
        <w:rPr>
          <w:rFonts w:hint="eastAsia"/>
          <w:sz w:val="28"/>
        </w:rPr>
        <w:t>年度）までの４０年間の将来推計に</w:t>
      </w:r>
      <w:r w:rsidR="00E31259">
        <w:rPr>
          <w:rFonts w:hint="eastAsia"/>
          <w:sz w:val="28"/>
        </w:rPr>
        <w:t>基づき策定しました。計画期間については、策定作業に充てた平成２８年度を除いた、平成２９年度から平成６７</w:t>
      </w:r>
      <w:r w:rsidRPr="008461A4">
        <w:rPr>
          <w:rFonts w:hint="eastAsia"/>
          <w:sz w:val="28"/>
        </w:rPr>
        <w:t>年度までの３９年間を計画期間と</w:t>
      </w:r>
      <w:r w:rsidR="00E31259">
        <w:rPr>
          <w:rFonts w:hint="eastAsia"/>
          <w:sz w:val="28"/>
        </w:rPr>
        <w:t>します。また、当初の平成２９年度から平成３７</w:t>
      </w:r>
      <w:r w:rsidR="003406BE">
        <w:rPr>
          <w:rFonts w:hint="eastAsia"/>
          <w:sz w:val="28"/>
        </w:rPr>
        <w:t>年度</w:t>
      </w:r>
      <w:r w:rsidRPr="008461A4">
        <w:rPr>
          <w:rFonts w:hint="eastAsia"/>
          <w:sz w:val="28"/>
        </w:rPr>
        <w:t>までの９年間を第１期として、以後１０年間ごとに第２期～第４期に分け、具体的なアクションプランを策定します。</w:t>
      </w:r>
    </w:p>
    <w:p w:rsidR="00AB4D77" w:rsidRDefault="00AB4D77" w:rsidP="00090016"/>
    <w:p w:rsidR="00AB4D77" w:rsidRPr="00AB4D77" w:rsidRDefault="00AB4D77" w:rsidP="008461A4">
      <w:pPr>
        <w:spacing w:before="200" w:after="200" w:line="276" w:lineRule="auto"/>
        <w:ind w:firstLineChars="100" w:firstLine="210"/>
        <w:jc w:val="left"/>
        <w:rPr>
          <w:rFonts w:ascii="HG丸ｺﾞｼｯｸM-PRO" w:eastAsia="HG丸ｺﾞｼｯｸM-PRO" w:hAnsi="HG丸ｺﾞｼｯｸM-PRO"/>
          <w:kern w:val="0"/>
          <w:sz w:val="24"/>
          <w:szCs w:val="20"/>
        </w:rPr>
      </w:pPr>
      <w:r>
        <w:rPr>
          <w:rFonts w:ascii="HG丸ｺﾞｼｯｸM-PRO" w:eastAsia="HG丸ｺﾞｼｯｸM-PRO" w:hAnsi="HG丸ｺﾞｼｯｸM-PRO"/>
          <w:noProof/>
          <w:kern w:val="0"/>
          <w:szCs w:val="21"/>
        </w:rPr>
        <mc:AlternateContent>
          <mc:Choice Requires="wpg">
            <w:drawing>
              <wp:anchor distT="0" distB="0" distL="114300" distR="114300" simplePos="0" relativeHeight="251663360" behindDoc="0" locked="0" layoutInCell="1" allowOverlap="1" wp14:anchorId="4B4FDB60" wp14:editId="519FBD67">
                <wp:simplePos x="0" y="0"/>
                <wp:positionH relativeFrom="column">
                  <wp:posOffset>176368</wp:posOffset>
                </wp:positionH>
                <wp:positionV relativeFrom="paragraph">
                  <wp:posOffset>45085</wp:posOffset>
                </wp:positionV>
                <wp:extent cx="5876925" cy="3362325"/>
                <wp:effectExtent l="0" t="0" r="47625" b="2857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3362325"/>
                          <a:chOff x="1395" y="8835"/>
                          <a:chExt cx="9255" cy="5295"/>
                        </a:xfrm>
                      </wpg:grpSpPr>
                      <wpg:grpSp>
                        <wpg:cNvPr id="22" name="Group 13"/>
                        <wpg:cNvGrpSpPr>
                          <a:grpSpLocks/>
                        </wpg:cNvGrpSpPr>
                        <wpg:grpSpPr bwMode="auto">
                          <a:xfrm>
                            <a:off x="1395" y="10590"/>
                            <a:ext cx="9150" cy="3540"/>
                            <a:chOff x="1395" y="10590"/>
                            <a:chExt cx="9150" cy="3540"/>
                          </a:xfrm>
                        </wpg:grpSpPr>
                        <wps:wsp>
                          <wps:cNvPr id="23" name="Rectangle 14"/>
                          <wps:cNvSpPr>
                            <a:spLocks noChangeArrowheads="1"/>
                          </wps:cNvSpPr>
                          <wps:spPr bwMode="auto">
                            <a:xfrm>
                              <a:off x="9240" y="10590"/>
                              <a:ext cx="1305" cy="3540"/>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第４次</w:t>
                                </w:r>
                              </w:p>
                              <w:p w:rsidR="000451CF" w:rsidRPr="00AB4D77" w:rsidRDefault="000451CF" w:rsidP="00AB4D77">
                                <w:pPr>
                                  <w:spacing w:line="0" w:lineRule="atLeast"/>
                                  <w:rPr>
                                    <w:rFonts w:ascii="メイリオ" w:hAnsi="メイリオ"/>
                                    <w:sz w:val="20"/>
                                  </w:rPr>
                                </w:pPr>
                                <w:r w:rsidRPr="00AB4D77">
                                  <w:rPr>
                                    <w:rFonts w:ascii="メイリオ" w:hAnsi="メイリオ" w:hint="eastAsia"/>
                                    <w:sz w:val="20"/>
                                  </w:rPr>
                                  <w:t>アクション</w:t>
                                </w:r>
                              </w:p>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プラン</w:t>
                                </w:r>
                              </w:p>
                            </w:txbxContent>
                          </wps:txbx>
                          <wps:bodyPr rot="0" vert="horz" wrap="square" lIns="74295" tIns="8890" rIns="74295" bIns="8890" anchor="t" anchorCtr="0" upright="1">
                            <a:noAutofit/>
                          </wps:bodyPr>
                        </wps:wsp>
                        <wps:wsp>
                          <wps:cNvPr id="24" name="Rectangle 15"/>
                          <wps:cNvSpPr>
                            <a:spLocks noChangeArrowheads="1"/>
                          </wps:cNvSpPr>
                          <wps:spPr bwMode="auto">
                            <a:xfrm>
                              <a:off x="1395" y="10590"/>
                              <a:ext cx="4815" cy="3540"/>
                            </a:xfrm>
                            <a:prstGeom prst="rect">
                              <a:avLst/>
                            </a:prstGeom>
                            <a:noFill/>
                            <a:ln w="127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第１次</w:t>
                                </w:r>
                              </w:p>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アクション</w:t>
                                </w:r>
                              </w:p>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プラン</w:t>
                                </w:r>
                              </w:p>
                            </w:txbxContent>
                          </wps:txbx>
                          <wps:bodyPr rot="0" vert="horz" wrap="square" lIns="74295" tIns="8890" rIns="74295" bIns="8890" anchor="t" anchorCtr="0" upright="1">
                            <a:noAutofit/>
                          </wps:bodyPr>
                        </wps:wsp>
                        <wps:wsp>
                          <wps:cNvPr id="25" name="Rectangle 16"/>
                          <wps:cNvSpPr>
                            <a:spLocks noChangeArrowheads="1"/>
                          </wps:cNvSpPr>
                          <wps:spPr bwMode="auto">
                            <a:xfrm>
                              <a:off x="6345" y="10590"/>
                              <a:ext cx="1305" cy="3540"/>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第２次</w:t>
                                </w:r>
                              </w:p>
                              <w:p w:rsidR="000451CF" w:rsidRPr="00AB4D77" w:rsidRDefault="000451CF" w:rsidP="00AB4D77">
                                <w:pPr>
                                  <w:spacing w:line="0" w:lineRule="atLeast"/>
                                  <w:rPr>
                                    <w:rFonts w:ascii="メイリオ" w:hAnsi="メイリオ"/>
                                    <w:sz w:val="20"/>
                                  </w:rPr>
                                </w:pPr>
                                <w:r w:rsidRPr="00AB4D77">
                                  <w:rPr>
                                    <w:rFonts w:ascii="メイリオ" w:hAnsi="メイリオ" w:hint="eastAsia"/>
                                    <w:sz w:val="20"/>
                                  </w:rPr>
                                  <w:t>アクション</w:t>
                                </w:r>
                              </w:p>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プラン</w:t>
                                </w:r>
                              </w:p>
                            </w:txbxContent>
                          </wps:txbx>
                          <wps:bodyPr rot="0" vert="horz" wrap="square" lIns="74295" tIns="8890" rIns="74295" bIns="8890" anchor="t" anchorCtr="0" upright="1">
                            <a:noAutofit/>
                          </wps:bodyPr>
                        </wps:wsp>
                        <wps:wsp>
                          <wps:cNvPr id="26" name="Rectangle 17"/>
                          <wps:cNvSpPr>
                            <a:spLocks noChangeArrowheads="1"/>
                          </wps:cNvSpPr>
                          <wps:spPr bwMode="auto">
                            <a:xfrm>
                              <a:off x="7800" y="10590"/>
                              <a:ext cx="1305" cy="3540"/>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第３次</w:t>
                                </w:r>
                              </w:p>
                              <w:p w:rsidR="000451CF" w:rsidRPr="00AB4D77" w:rsidRDefault="000451CF" w:rsidP="00AB4D77">
                                <w:pPr>
                                  <w:spacing w:line="0" w:lineRule="atLeast"/>
                                  <w:rPr>
                                    <w:rFonts w:ascii="メイリオ" w:hAnsi="メイリオ"/>
                                    <w:sz w:val="20"/>
                                  </w:rPr>
                                </w:pPr>
                                <w:r w:rsidRPr="00AB4D77">
                                  <w:rPr>
                                    <w:rFonts w:ascii="メイリオ" w:hAnsi="メイリオ" w:hint="eastAsia"/>
                                    <w:sz w:val="20"/>
                                  </w:rPr>
                                  <w:t>アクション</w:t>
                                </w:r>
                              </w:p>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プラン</w:t>
                                </w:r>
                              </w:p>
                            </w:txbxContent>
                          </wps:txbx>
                          <wps:bodyPr rot="0" vert="horz" wrap="square" lIns="74295" tIns="8890" rIns="74295" bIns="8890" anchor="t" anchorCtr="0" upright="1">
                            <a:noAutofit/>
                          </wps:bodyPr>
                        </wps:wsp>
                      </wpg:grpSp>
                      <wpg:grpSp>
                        <wpg:cNvPr id="27" name="Group 18"/>
                        <wpg:cNvGrpSpPr>
                          <a:grpSpLocks/>
                        </wpg:cNvGrpSpPr>
                        <wpg:grpSpPr bwMode="auto">
                          <a:xfrm>
                            <a:off x="1410" y="8835"/>
                            <a:ext cx="9240" cy="1655"/>
                            <a:chOff x="1410" y="8835"/>
                            <a:chExt cx="9240" cy="1655"/>
                          </a:xfrm>
                        </wpg:grpSpPr>
                        <wpg:grpSp>
                          <wpg:cNvPr id="28" name="Group 19"/>
                          <wpg:cNvGrpSpPr>
                            <a:grpSpLocks/>
                          </wpg:cNvGrpSpPr>
                          <wpg:grpSpPr bwMode="auto">
                            <a:xfrm>
                              <a:off x="6405" y="8845"/>
                              <a:ext cx="4245" cy="1645"/>
                              <a:chOff x="6405" y="8845"/>
                              <a:chExt cx="4245" cy="598"/>
                            </a:xfrm>
                          </wpg:grpSpPr>
                          <wps:wsp>
                            <wps:cNvPr id="29" name="AutoShape 20"/>
                            <wps:cNvSpPr>
                              <a:spLocks noChangeArrowheads="1"/>
                            </wps:cNvSpPr>
                            <wps:spPr bwMode="auto">
                              <a:xfrm>
                                <a:off x="6405" y="8845"/>
                                <a:ext cx="1410" cy="598"/>
                              </a:xfrm>
                              <a:prstGeom prst="homePlate">
                                <a:avLst>
                                  <a:gd name="adj" fmla="val 31580"/>
                                </a:avLst>
                              </a:prstGeom>
                              <a:solidFill>
                                <a:srgbClr val="FFFFFF"/>
                              </a:solidFill>
                              <a:ln w="9525">
                                <a:solidFill>
                                  <a:srgbClr val="000000"/>
                                </a:solidFill>
                                <a:miter lim="800000"/>
                                <a:headEnd/>
                                <a:tailEnd/>
                              </a:ln>
                            </wps:spPr>
                            <wps:txbx>
                              <w:txbxContent>
                                <w:p w:rsidR="000451CF" w:rsidRPr="00AB4D77" w:rsidRDefault="000451CF" w:rsidP="0052112E">
                                  <w:pPr>
                                    <w:spacing w:line="0" w:lineRule="atLeast"/>
                                    <w:ind w:leftChars="100" w:left="210"/>
                                    <w:rPr>
                                      <w:rFonts w:ascii="メイリオ" w:hAnsi="メイリオ"/>
                                      <w:sz w:val="16"/>
                                      <w:szCs w:val="16"/>
                                    </w:rPr>
                                  </w:pPr>
                                  <w:r w:rsidRPr="00AB4D77">
                                    <w:rPr>
                                      <w:rFonts w:ascii="メイリオ" w:hAnsi="メイリオ" w:hint="eastAsia"/>
                                      <w:sz w:val="20"/>
                                    </w:rPr>
                                    <w:t>第２期</w:t>
                                  </w:r>
                                  <w:r w:rsidRPr="00AB4D77">
                                    <w:rPr>
                                      <w:rFonts w:ascii="メイリオ" w:hAnsi="メイリオ" w:hint="eastAsia"/>
                                      <w:sz w:val="16"/>
                                      <w:szCs w:val="16"/>
                                    </w:rPr>
                                    <w:t>（</w:t>
                                  </w:r>
                                  <w:r>
                                    <w:rPr>
                                      <w:rFonts w:ascii="メイリオ" w:hAnsi="メイリオ" w:hint="eastAsia"/>
                                      <w:sz w:val="16"/>
                                      <w:szCs w:val="16"/>
                                    </w:rPr>
                                    <w:t>H38</w:t>
                                  </w:r>
                                  <w:r w:rsidRPr="00AB4D77">
                                    <w:rPr>
                                      <w:rFonts w:ascii="メイリオ" w:hAnsi="メイリオ" w:hint="eastAsia"/>
                                      <w:sz w:val="16"/>
                                      <w:szCs w:val="16"/>
                                    </w:rPr>
                                    <w:t xml:space="preserve">～　　　</w:t>
                                  </w:r>
                                </w:p>
                                <w:p w:rsidR="000451CF" w:rsidRPr="00AB4D77" w:rsidRDefault="000451CF" w:rsidP="0052112E">
                                  <w:pPr>
                                    <w:spacing w:line="0" w:lineRule="atLeast"/>
                                    <w:ind w:leftChars="100" w:left="210" w:firstLine="160"/>
                                    <w:rPr>
                                      <w:rFonts w:ascii="メイリオ" w:hAnsi="メイリオ"/>
                                      <w:sz w:val="16"/>
                                      <w:szCs w:val="16"/>
                                    </w:rPr>
                                  </w:pPr>
                                  <w:r>
                                    <w:rPr>
                                      <w:rFonts w:ascii="メイリオ" w:hAnsi="メイリオ" w:hint="eastAsia"/>
                                      <w:sz w:val="16"/>
                                      <w:szCs w:val="16"/>
                                    </w:rPr>
                                    <w:t>H47</w:t>
                                  </w:r>
                                  <w:r w:rsidRPr="00AB4D77">
                                    <w:rPr>
                                      <w:rFonts w:ascii="メイリオ" w:hAnsi="メイリオ" w:hint="eastAsia"/>
                                      <w:sz w:val="16"/>
                                      <w:szCs w:val="16"/>
                                    </w:rPr>
                                    <w:t>）</w:t>
                                  </w:r>
                                </w:p>
                              </w:txbxContent>
                            </wps:txbx>
                            <wps:bodyPr rot="0" vert="horz" wrap="square" lIns="74295" tIns="8890" rIns="74295" bIns="8890" anchor="ctr" anchorCtr="0" upright="1">
                              <a:noAutofit/>
                            </wps:bodyPr>
                          </wps:wsp>
                          <wps:wsp>
                            <wps:cNvPr id="30" name="AutoShape 21"/>
                            <wps:cNvSpPr>
                              <a:spLocks noChangeArrowheads="1"/>
                            </wps:cNvSpPr>
                            <wps:spPr bwMode="auto">
                              <a:xfrm>
                                <a:off x="7845" y="8845"/>
                                <a:ext cx="1395" cy="598"/>
                              </a:xfrm>
                              <a:prstGeom prst="homePlate">
                                <a:avLst>
                                  <a:gd name="adj" fmla="val 31244"/>
                                </a:avLst>
                              </a:prstGeom>
                              <a:solidFill>
                                <a:srgbClr val="FFFFFF"/>
                              </a:solidFill>
                              <a:ln w="9525">
                                <a:solidFill>
                                  <a:srgbClr val="000000"/>
                                </a:solidFill>
                                <a:miter lim="800000"/>
                                <a:headEnd/>
                                <a:tailEnd/>
                              </a:ln>
                            </wps:spPr>
                            <wps:txbx>
                              <w:txbxContent>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第３期</w:t>
                                  </w:r>
                                </w:p>
                                <w:p w:rsidR="000451CF" w:rsidRPr="00AB4D77" w:rsidRDefault="000451CF" w:rsidP="0052112E">
                                  <w:pPr>
                                    <w:spacing w:line="0" w:lineRule="atLeast"/>
                                    <w:ind w:leftChars="100" w:left="370" w:hangingChars="100" w:hanging="160"/>
                                    <w:rPr>
                                      <w:rFonts w:ascii="メイリオ" w:hAnsi="メイリオ"/>
                                      <w:sz w:val="16"/>
                                      <w:szCs w:val="16"/>
                                    </w:rPr>
                                  </w:pPr>
                                  <w:r w:rsidRPr="00AB4D77">
                                    <w:rPr>
                                      <w:rFonts w:ascii="メイリオ" w:hAnsi="メイリオ" w:hint="eastAsia"/>
                                      <w:sz w:val="16"/>
                                      <w:szCs w:val="16"/>
                                    </w:rPr>
                                    <w:t>（</w:t>
                                  </w:r>
                                  <w:r>
                                    <w:rPr>
                                      <w:rFonts w:ascii="メイリオ" w:hAnsi="メイリオ" w:hint="eastAsia"/>
                                      <w:sz w:val="16"/>
                                      <w:szCs w:val="16"/>
                                    </w:rPr>
                                    <w:t>H48</w:t>
                                  </w:r>
                                  <w:r w:rsidRPr="00AB4D77">
                                    <w:rPr>
                                      <w:rFonts w:ascii="メイリオ" w:hAnsi="メイリオ" w:hint="eastAsia"/>
                                      <w:sz w:val="16"/>
                                      <w:szCs w:val="16"/>
                                    </w:rPr>
                                    <w:t xml:space="preserve">～　　</w:t>
                                  </w:r>
                                  <w:r>
                                    <w:rPr>
                                      <w:rFonts w:ascii="メイリオ" w:hAnsi="メイリオ" w:hint="eastAsia"/>
                                      <w:sz w:val="16"/>
                                      <w:szCs w:val="16"/>
                                    </w:rPr>
                                    <w:t>H57</w:t>
                                  </w:r>
                                  <w:r w:rsidRPr="00AB4D77">
                                    <w:rPr>
                                      <w:rFonts w:ascii="メイリオ" w:hAnsi="メイリオ" w:hint="eastAsia"/>
                                      <w:sz w:val="16"/>
                                      <w:szCs w:val="16"/>
                                    </w:rPr>
                                    <w:t>）</w:t>
                                  </w:r>
                                </w:p>
                              </w:txbxContent>
                            </wps:txbx>
                            <wps:bodyPr rot="0" vert="horz" wrap="square" lIns="74295" tIns="8890" rIns="74295" bIns="8890" anchor="ctr" anchorCtr="0" upright="1">
                              <a:noAutofit/>
                            </wps:bodyPr>
                          </wps:wsp>
                          <wps:wsp>
                            <wps:cNvPr id="31" name="AutoShape 22"/>
                            <wps:cNvSpPr>
                              <a:spLocks noChangeArrowheads="1"/>
                            </wps:cNvSpPr>
                            <wps:spPr bwMode="auto">
                              <a:xfrm>
                                <a:off x="9240" y="8845"/>
                                <a:ext cx="1410" cy="598"/>
                              </a:xfrm>
                              <a:prstGeom prst="homePlate">
                                <a:avLst>
                                  <a:gd name="adj" fmla="val 31580"/>
                                </a:avLst>
                              </a:prstGeom>
                              <a:solidFill>
                                <a:srgbClr val="FFFFFF"/>
                              </a:solidFill>
                              <a:ln w="9525">
                                <a:solidFill>
                                  <a:srgbClr val="000000"/>
                                </a:solidFill>
                                <a:miter lim="800000"/>
                                <a:headEnd/>
                                <a:tailEnd/>
                              </a:ln>
                            </wps:spPr>
                            <wps:txbx>
                              <w:txbxContent>
                                <w:p w:rsidR="000451CF" w:rsidRPr="00AB4D77" w:rsidRDefault="000451CF" w:rsidP="00AB4D77">
                                  <w:pPr>
                                    <w:spacing w:line="0" w:lineRule="atLeast"/>
                                    <w:ind w:firstLine="200"/>
                                    <w:rPr>
                                      <w:rFonts w:ascii="メイリオ" w:hAnsi="メイリオ"/>
                                      <w:sz w:val="20"/>
                                    </w:rPr>
                                  </w:pPr>
                                  <w:r w:rsidRPr="00AB4D77">
                                    <w:rPr>
                                      <w:rFonts w:ascii="メイリオ" w:hAnsi="メイリオ" w:hint="eastAsia"/>
                                      <w:sz w:val="20"/>
                                    </w:rPr>
                                    <w:t>第４期</w:t>
                                  </w:r>
                                </w:p>
                                <w:p w:rsidR="000451CF" w:rsidRPr="00AB4D77" w:rsidRDefault="000451CF" w:rsidP="0052112E">
                                  <w:pPr>
                                    <w:spacing w:line="0" w:lineRule="atLeast"/>
                                    <w:ind w:leftChars="100" w:left="370" w:hangingChars="100" w:hanging="160"/>
                                    <w:rPr>
                                      <w:rFonts w:ascii="メイリオ" w:hAnsi="メイリオ"/>
                                      <w:sz w:val="16"/>
                                      <w:szCs w:val="16"/>
                                    </w:rPr>
                                  </w:pPr>
                                  <w:r w:rsidRPr="00AB4D77">
                                    <w:rPr>
                                      <w:rFonts w:ascii="メイリオ" w:hAnsi="メイリオ" w:hint="eastAsia"/>
                                      <w:sz w:val="16"/>
                                      <w:szCs w:val="16"/>
                                    </w:rPr>
                                    <w:t>（</w:t>
                                  </w:r>
                                  <w:r>
                                    <w:rPr>
                                      <w:rFonts w:ascii="メイリオ" w:hAnsi="メイリオ" w:hint="eastAsia"/>
                                      <w:sz w:val="16"/>
                                      <w:szCs w:val="16"/>
                                    </w:rPr>
                                    <w:t>H58</w:t>
                                  </w:r>
                                  <w:r w:rsidRPr="00AB4D77">
                                    <w:rPr>
                                      <w:rFonts w:ascii="メイリオ" w:hAnsi="メイリオ" w:hint="eastAsia"/>
                                      <w:sz w:val="16"/>
                                      <w:szCs w:val="16"/>
                                    </w:rPr>
                                    <w:t>～H6</w:t>
                                  </w:r>
                                  <w:r>
                                    <w:rPr>
                                      <w:rFonts w:ascii="メイリオ" w:hAnsi="メイリオ" w:hint="eastAsia"/>
                                      <w:sz w:val="16"/>
                                      <w:szCs w:val="16"/>
                                    </w:rPr>
                                    <w:t>7</w:t>
                                  </w:r>
                                  <w:r w:rsidRPr="00AB4D77">
                                    <w:rPr>
                                      <w:rFonts w:ascii="メイリオ" w:hAnsi="メイリオ" w:hint="eastAsia"/>
                                      <w:sz w:val="16"/>
                                      <w:szCs w:val="16"/>
                                    </w:rPr>
                                    <w:t>）</w:t>
                                  </w:r>
                                </w:p>
                              </w:txbxContent>
                            </wps:txbx>
                            <wps:bodyPr rot="0" vert="horz" wrap="square" lIns="74295" tIns="8890" rIns="74295" bIns="8890" anchor="ctr" anchorCtr="0" upright="1">
                              <a:noAutofit/>
                            </wps:bodyPr>
                          </wps:wsp>
                        </wpg:grpSp>
                        <wpg:grpSp>
                          <wpg:cNvPr id="32" name="Group 23"/>
                          <wpg:cNvGrpSpPr>
                            <a:grpSpLocks/>
                          </wpg:cNvGrpSpPr>
                          <wpg:grpSpPr bwMode="auto">
                            <a:xfrm>
                              <a:off x="1410" y="8835"/>
                              <a:ext cx="4918" cy="1655"/>
                              <a:chOff x="1410" y="8835"/>
                              <a:chExt cx="4918" cy="1655"/>
                            </a:xfrm>
                          </wpg:grpSpPr>
                          <wps:wsp>
                            <wps:cNvPr id="33" name="AutoShape 24"/>
                            <wps:cNvSpPr>
                              <a:spLocks noChangeArrowheads="1"/>
                            </wps:cNvSpPr>
                            <wps:spPr bwMode="auto">
                              <a:xfrm>
                                <a:off x="1410" y="8835"/>
                                <a:ext cx="4918" cy="630"/>
                              </a:xfrm>
                              <a:prstGeom prst="homePlate">
                                <a:avLst>
                                  <a:gd name="adj" fmla="val 82364"/>
                                </a:avLst>
                              </a:prstGeom>
                              <a:solidFill>
                                <a:schemeClr val="accent5">
                                  <a:lumMod val="40000"/>
                                  <a:lumOff val="60000"/>
                                </a:schemeClr>
                              </a:solidFill>
                              <a:ln w="9525">
                                <a:solidFill>
                                  <a:srgbClr val="000000"/>
                                </a:solidFill>
                                <a:miter lim="800000"/>
                                <a:headEnd/>
                                <a:tailEnd/>
                              </a:ln>
                            </wps:spPr>
                            <wps:txbx>
                              <w:txbxContent>
                                <w:p w:rsidR="000451CF" w:rsidRPr="00AB4D77" w:rsidRDefault="000451CF" w:rsidP="00AB4D77">
                                  <w:pPr>
                                    <w:spacing w:line="240" w:lineRule="auto"/>
                                    <w:jc w:val="center"/>
                                    <w:rPr>
                                      <w:rFonts w:ascii="メイリオ" w:hAnsi="メイリオ"/>
                                    </w:rPr>
                                  </w:pPr>
                                  <w:r w:rsidRPr="00AB4D77">
                                    <w:rPr>
                                      <w:rFonts w:ascii="メイリオ" w:hAnsi="メイリオ" w:hint="eastAsia"/>
                                    </w:rPr>
                                    <w:t>第１期（</w:t>
                                  </w:r>
                                  <w:r>
                                    <w:rPr>
                                      <w:rFonts w:ascii="メイリオ" w:hAnsi="メイリオ" w:hint="eastAsia"/>
                                    </w:rPr>
                                    <w:t>H28</w:t>
                                  </w:r>
                                  <w:r w:rsidRPr="00AB4D77">
                                    <w:rPr>
                                      <w:rFonts w:ascii="メイリオ" w:hAnsi="メイリオ" w:hint="eastAsia"/>
                                    </w:rPr>
                                    <w:t>～H3</w:t>
                                  </w:r>
                                  <w:r>
                                    <w:rPr>
                                      <w:rFonts w:ascii="メイリオ" w:hAnsi="メイリオ" w:hint="eastAsia"/>
                                    </w:rPr>
                                    <w:t>7</w:t>
                                  </w:r>
                                  <w:r w:rsidRPr="00AB4D77">
                                    <w:rPr>
                                      <w:rFonts w:ascii="メイリオ" w:hAnsi="メイリオ" w:hint="eastAsia"/>
                                    </w:rPr>
                                    <w:t>）</w:t>
                                  </w:r>
                                </w:p>
                              </w:txbxContent>
                            </wps:txbx>
                            <wps:bodyPr rot="0" vert="horz" wrap="square" lIns="74295" tIns="8890" rIns="74295" bIns="8890" anchor="ctr" anchorCtr="0" upright="1">
                              <a:noAutofit/>
                            </wps:bodyPr>
                          </wps:wsp>
                          <wps:wsp>
                            <wps:cNvPr id="34" name="AutoShape 25"/>
                            <wps:cNvSpPr>
                              <a:spLocks noChangeArrowheads="1"/>
                            </wps:cNvSpPr>
                            <wps:spPr bwMode="auto">
                              <a:xfrm>
                                <a:off x="1410" y="9525"/>
                                <a:ext cx="1697" cy="955"/>
                              </a:xfrm>
                              <a:prstGeom prst="homePlate">
                                <a:avLst>
                                  <a:gd name="adj" fmla="val 18749"/>
                                </a:avLst>
                              </a:prstGeom>
                              <a:solidFill>
                                <a:schemeClr val="accent5">
                                  <a:lumMod val="40000"/>
                                  <a:lumOff val="60000"/>
                                </a:schemeClr>
                              </a:solidFill>
                              <a:ln w="9525">
                                <a:solidFill>
                                  <a:srgbClr val="000000"/>
                                </a:solidFill>
                                <a:miter lim="800000"/>
                                <a:headEnd/>
                                <a:tailEnd/>
                              </a:ln>
                            </wps:spPr>
                            <wps:txbx>
                              <w:txbxContent>
                                <w:p w:rsidR="000451CF" w:rsidRPr="00AB4D77" w:rsidRDefault="000451CF" w:rsidP="008461A4">
                                  <w:pPr>
                                    <w:spacing w:line="0" w:lineRule="atLeast"/>
                                    <w:ind w:firstLineChars="100" w:firstLine="210"/>
                                    <w:rPr>
                                      <w:rFonts w:ascii="メイリオ" w:hAnsi="メイリオ"/>
                                      <w:b/>
                                      <w:color w:val="FF0000"/>
                                      <w:szCs w:val="24"/>
                                    </w:rPr>
                                  </w:pPr>
                                  <w:r w:rsidRPr="00AB4D77">
                                    <w:rPr>
                                      <w:rFonts w:ascii="メイリオ" w:hAnsi="メイリオ" w:hint="eastAsia"/>
                                      <w:b/>
                                      <w:color w:val="FF0000"/>
                                      <w:szCs w:val="24"/>
                                    </w:rPr>
                                    <w:t>本計画策定</w:t>
                                  </w:r>
                                </w:p>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w:t>
                                  </w:r>
                                  <w:r>
                                    <w:rPr>
                                      <w:rFonts w:ascii="メイリオ" w:hAnsi="メイリオ" w:hint="eastAsia"/>
                                      <w:sz w:val="20"/>
                                    </w:rPr>
                                    <w:t>H28</w:t>
                                  </w:r>
                                  <w:r w:rsidRPr="00AB4D77">
                                    <w:rPr>
                                      <w:rFonts w:ascii="メイリオ" w:hAnsi="メイリオ" w:hint="eastAsia"/>
                                      <w:sz w:val="20"/>
                                    </w:rPr>
                                    <w:t>）</w:t>
                                  </w:r>
                                </w:p>
                              </w:txbxContent>
                            </wps:txbx>
                            <wps:bodyPr rot="0" vert="horz" wrap="square" lIns="74295" tIns="8890" rIns="74295" bIns="8890" anchor="ctr" anchorCtr="0" upright="1">
                              <a:noAutofit/>
                            </wps:bodyPr>
                          </wps:wsp>
                          <wps:wsp>
                            <wps:cNvPr id="35" name="AutoShape 26"/>
                            <wps:cNvSpPr>
                              <a:spLocks noChangeArrowheads="1"/>
                            </wps:cNvSpPr>
                            <wps:spPr bwMode="auto">
                              <a:xfrm>
                                <a:off x="3137" y="9525"/>
                                <a:ext cx="1588" cy="965"/>
                              </a:xfrm>
                              <a:prstGeom prst="homePlate">
                                <a:avLst>
                                  <a:gd name="adj" fmla="val 17363"/>
                                </a:avLst>
                              </a:prstGeom>
                              <a:solidFill>
                                <a:schemeClr val="accent5">
                                  <a:lumMod val="40000"/>
                                  <a:lumOff val="60000"/>
                                </a:schemeClr>
                              </a:solidFill>
                              <a:ln w="9525">
                                <a:solidFill>
                                  <a:srgbClr val="000000"/>
                                </a:solidFill>
                                <a:miter lim="800000"/>
                                <a:headEnd/>
                                <a:tailEnd/>
                              </a:ln>
                            </wps:spPr>
                            <wps:txbx>
                              <w:txbxContent>
                                <w:p w:rsidR="000451CF" w:rsidRPr="00AB4D77" w:rsidRDefault="000451CF" w:rsidP="00AB4D77">
                                  <w:pPr>
                                    <w:spacing w:line="0" w:lineRule="atLeast"/>
                                    <w:ind w:firstLine="201"/>
                                    <w:jc w:val="center"/>
                                    <w:rPr>
                                      <w:rFonts w:ascii="メイリオ" w:hAnsi="メイリオ"/>
                                      <w:b/>
                                      <w:color w:val="0070C0"/>
                                      <w:sz w:val="20"/>
                                    </w:rPr>
                                  </w:pPr>
                                  <w:r w:rsidRPr="00AB4D77">
                                    <w:rPr>
                                      <w:rFonts w:ascii="メイリオ" w:hAnsi="メイリオ" w:hint="eastAsia"/>
                                      <w:b/>
                                      <w:color w:val="0070C0"/>
                                      <w:sz w:val="20"/>
                                    </w:rPr>
                                    <w:t>アクション</w:t>
                                  </w:r>
                                </w:p>
                                <w:p w:rsidR="000451CF" w:rsidRPr="00AB4D77" w:rsidRDefault="000451CF" w:rsidP="00AB4D77">
                                  <w:pPr>
                                    <w:spacing w:line="0" w:lineRule="atLeast"/>
                                    <w:ind w:firstLine="201"/>
                                    <w:jc w:val="center"/>
                                    <w:rPr>
                                      <w:rFonts w:ascii="メイリオ" w:hAnsi="メイリオ"/>
                                      <w:sz w:val="20"/>
                                    </w:rPr>
                                  </w:pPr>
                                  <w:r w:rsidRPr="00AB4D77">
                                    <w:rPr>
                                      <w:rFonts w:ascii="メイリオ" w:hAnsi="メイリオ" w:hint="eastAsia"/>
                                      <w:b/>
                                      <w:color w:val="0070C0"/>
                                      <w:sz w:val="20"/>
                                    </w:rPr>
                                    <w:t>プラン策定</w:t>
                                  </w:r>
                                </w:p>
                              </w:txbxContent>
                            </wps:txbx>
                            <wps:bodyPr rot="0" vert="horz" wrap="square" lIns="74295" tIns="8890" rIns="74295" bIns="8890" anchor="ctr" anchorCtr="0" upright="1">
                              <a:noAutofit/>
                            </wps:bodyPr>
                          </wps:wsp>
                          <wps:wsp>
                            <wps:cNvPr id="36" name="AutoShape 27"/>
                            <wps:cNvSpPr>
                              <a:spLocks noChangeArrowheads="1"/>
                            </wps:cNvSpPr>
                            <wps:spPr bwMode="auto">
                              <a:xfrm>
                                <a:off x="4725" y="9525"/>
                                <a:ext cx="1588" cy="965"/>
                              </a:xfrm>
                              <a:prstGeom prst="homePlate">
                                <a:avLst>
                                  <a:gd name="adj" fmla="val 17363"/>
                                </a:avLst>
                              </a:prstGeom>
                              <a:solidFill>
                                <a:schemeClr val="accent5">
                                  <a:lumMod val="40000"/>
                                  <a:lumOff val="60000"/>
                                </a:schemeClr>
                              </a:solidFill>
                              <a:ln w="9525">
                                <a:solidFill>
                                  <a:srgbClr val="000000"/>
                                </a:solidFill>
                                <a:miter lim="800000"/>
                                <a:headEnd/>
                                <a:tailEnd/>
                              </a:ln>
                            </wps:spPr>
                            <wps:txbx>
                              <w:txbxContent>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アクション</w:t>
                                  </w:r>
                                </w:p>
                                <w:p w:rsidR="000451CF" w:rsidRPr="00AB4D77" w:rsidRDefault="000451CF" w:rsidP="00AB4D77">
                                  <w:pPr>
                                    <w:spacing w:line="0" w:lineRule="atLeast"/>
                                    <w:ind w:firstLine="200"/>
                                    <w:jc w:val="center"/>
                                    <w:rPr>
                                      <w:rFonts w:ascii="メイリオ" w:hAnsi="メイリオ"/>
                                      <w:sz w:val="20"/>
                                    </w:rPr>
                                  </w:pPr>
                                  <w:r w:rsidRPr="00AB4D77">
                                    <w:rPr>
                                      <w:rFonts w:ascii="メイリオ" w:hAnsi="メイリオ" w:hint="eastAsia"/>
                                      <w:sz w:val="20"/>
                                    </w:rPr>
                                    <w:t>プラン実施</w:t>
                                  </w:r>
                                </w:p>
                              </w:txbxContent>
                            </wps:txbx>
                            <wps:bodyPr rot="0" vert="horz" wrap="square" lIns="74295" tIns="8890" rIns="74295" bIns="889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グループ化 21" o:spid="_x0000_s1027" style="position:absolute;left:0;text-align:left;margin-left:13.9pt;margin-top:3.55pt;width:462.75pt;height:264.75pt;z-index:251663360" coordorigin="1395,8835" coordsize="9255,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">
                <v:group id="Group 13" o:spid="_x0000_s1028" style="position:absolute;left:1395;top:10590;width:9150;height:3540" coordorigin="1395,10590" coordsize="915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4" o:spid="_x0000_s1029" style="position:absolute;left:9240;top:10590;width:130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NPMQA&#10;AADbAAAADwAAAGRycy9kb3ducmV2LnhtbESPzWrDMBCE74G+g9hCb4nchDTFsRxKoaWHFBqnD7Cx&#10;1j/YWhlJjZ23jwqBHIeZ+YbJdpPpxZmcby0reF4kIIhLq1uuFfweP+avIHxA1thbJgUX8rDLH2YZ&#10;ptqOfKBzEWoRIexTVNCEMKRS+rIhg35hB+LoVdYZDFG6WmqHY4SbXi6T5EUabDkuNDjQe0NlV/wZ&#10;BZ8rOl4K+7MeO/e9LkraVMn+pNTT4/S2BRFoCvfwrf2lFSxX8P8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DTzEAAAA2wAAAA8AAAAAAAAAAAAAAAAAmAIAAGRycy9k&#10;b3ducmV2LnhtbFBLBQYAAAAABAAEAPUAAACJAwAAAAA=&#10;" filled="f" strokecolor="black [3213]" strokeweight="1pt">
                    <v:stroke dashstyle="dash"/>
                    <v:textbox inset="5.85pt,.7pt,5.85pt,.7pt">
                      <w:txbxContent>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第４次</w:t>
                          </w:r>
                        </w:p>
                        <w:p w:rsidR="00565210" w:rsidRPr="00AB4D77" w:rsidRDefault="00565210" w:rsidP="00AB4D77">
                          <w:pPr>
                            <w:spacing w:line="0" w:lineRule="atLeast"/>
                            <w:rPr>
                              <w:rFonts w:ascii="メイリオ" w:hAnsi="メイリオ"/>
                              <w:sz w:val="20"/>
                            </w:rPr>
                          </w:pPr>
                          <w:r w:rsidRPr="00AB4D77">
                            <w:rPr>
                              <w:rFonts w:ascii="メイリオ" w:hAnsi="メイリオ" w:hint="eastAsia"/>
                              <w:sz w:val="20"/>
                            </w:rPr>
                            <w:t>アクション</w:t>
                          </w:r>
                        </w:p>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プラン</w:t>
                          </w:r>
                        </w:p>
                      </w:txbxContent>
                    </v:textbox>
                  </v:rect>
                  <v:rect id="Rectangle 15" o:spid="_x0000_s1030" style="position:absolute;left:1395;top:10590;width:481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VmsQA&#10;AADbAAAADwAAAGRycy9kb3ducmV2LnhtbESPT2vCQBTE74V+h+UVeqsbpRRNXUMQBC/+L9Xja/aZ&#10;DWbfhuxq0m/vFgoeh5n5DTPNeluLG7W+cqxgOEhAEBdOV1wq+Dos3sYgfEDWWDsmBb/kIZs9P00x&#10;1a7jHd32oRQRwj5FBSaEJpXSF4Ys+oFriKN3dq3FEGVbSt1iF+G2lqMk+ZAWK44LBhuaGyou+6tV&#10;0H3XZrMerk6TnTv+6KvdSjPOlXp96fNPEIH68Aj/t5dawegd/r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L1ZrEAAAA2wAAAA8AAAAAAAAAAAAAAAAAmAIAAGRycy9k&#10;b3ducmV2LnhtbFBLBQYAAAAABAAEAPUAAACJAwAAAAA=&#10;" filled="f" strokecolor="red" strokeweight="1pt">
                    <v:stroke dashstyle="dash"/>
                    <v:textbox inset="5.85pt,.7pt,5.85pt,.7pt">
                      <w:txbxContent>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第１次</w:t>
                          </w:r>
                        </w:p>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アクション</w:t>
                          </w:r>
                        </w:p>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プラン</w:t>
                          </w:r>
                        </w:p>
                      </w:txbxContent>
                    </v:textbox>
                  </v:rect>
                  <v:rect id="Rectangle 16" o:spid="_x0000_s1031" style="position:absolute;left:6345;top:10590;width:130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w08MA&#10;AADbAAAADwAAAGRycy9kb3ducmV2LnhtbESP0WrCQBRE3wv+w3KFvtVNlWhJXUUEpQ8VNPoBt9lr&#10;EszeDburiX/fFQQfh5k5w8yXvWnEjZyvLSv4HCUgiAuray4VnI6bjy8QPiBrbCyTgjt5WC4Gb3PM&#10;tO34QLc8lCJC2GeooAqhzaT0RUUG/ci2xNE7W2cwROlKqR12EW4aOU6SqTRYc1yosKV1RcUlvxoF&#10;2wkd77ndp93F7dK8oNk5+f1T6n3Yr75BBOrDK/xs/2gF4xQ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ww08MAAADbAAAADwAAAAAAAAAAAAAAAACYAgAAZHJzL2Rv&#10;d25yZXYueG1sUEsFBgAAAAAEAAQA9QAAAIgDAAAAAA==&#10;" filled="f" strokecolor="black [3213]" strokeweight="1pt">
                    <v:stroke dashstyle="dash"/>
                    <v:textbox inset="5.85pt,.7pt,5.85pt,.7pt">
                      <w:txbxContent>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第２次</w:t>
                          </w:r>
                        </w:p>
                        <w:p w:rsidR="00565210" w:rsidRPr="00AB4D77" w:rsidRDefault="00565210" w:rsidP="00AB4D77">
                          <w:pPr>
                            <w:spacing w:line="0" w:lineRule="atLeast"/>
                            <w:rPr>
                              <w:rFonts w:ascii="メイリオ" w:hAnsi="メイリオ"/>
                              <w:sz w:val="20"/>
                            </w:rPr>
                          </w:pPr>
                          <w:r w:rsidRPr="00AB4D77">
                            <w:rPr>
                              <w:rFonts w:ascii="メイリオ" w:hAnsi="メイリオ" w:hint="eastAsia"/>
                              <w:sz w:val="20"/>
                            </w:rPr>
                            <w:t>アクション</w:t>
                          </w:r>
                        </w:p>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プラン</w:t>
                          </w:r>
                        </w:p>
                      </w:txbxContent>
                    </v:textbox>
                  </v:rect>
                  <v:rect id="Rectangle 17" o:spid="_x0000_s1032" style="position:absolute;left:7800;top:10590;width:130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upMQA&#10;AADbAAAADwAAAGRycy9kb3ducmV2LnhtbESPwWrDMBBE74H+g9hCbolcBzvFiWJKoSWHFhqnH7Cx&#10;NraJtTKSGjt/HxUKPQ4z84bZlpPpxZWc7ywreFomIIhrqztuFHwf3xbPIHxA1thbJgU38lDuHmZb&#10;LLQd+UDXKjQiQtgXqKANYSik9HVLBv3SDsTRO1tnMETpGqkdjhFuepkmSS4NdhwXWhzotaX6Uv0Y&#10;Be8rOt4q+5WNF/eZVTWtz8nHSan54/SyARFoCv/hv/ZeK0hz+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qTEAAAA2wAAAA8AAAAAAAAAAAAAAAAAmAIAAGRycy9k&#10;b3ducmV2LnhtbFBLBQYAAAAABAAEAPUAAACJAwAAAAA=&#10;" filled="f" strokecolor="black [3213]" strokeweight="1pt">
                    <v:stroke dashstyle="dash"/>
                    <v:textbox inset="5.85pt,.7pt,5.85pt,.7pt">
                      <w:txbxContent>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第３次</w:t>
                          </w:r>
                        </w:p>
                        <w:p w:rsidR="00565210" w:rsidRPr="00AB4D77" w:rsidRDefault="00565210" w:rsidP="00AB4D77">
                          <w:pPr>
                            <w:spacing w:line="0" w:lineRule="atLeast"/>
                            <w:rPr>
                              <w:rFonts w:ascii="メイリオ" w:hAnsi="メイリオ"/>
                              <w:sz w:val="20"/>
                            </w:rPr>
                          </w:pPr>
                          <w:r w:rsidRPr="00AB4D77">
                            <w:rPr>
                              <w:rFonts w:ascii="メイリオ" w:hAnsi="メイリオ" w:hint="eastAsia"/>
                              <w:sz w:val="20"/>
                            </w:rPr>
                            <w:t>アクション</w:t>
                          </w:r>
                        </w:p>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プラン</w:t>
                          </w:r>
                        </w:p>
                      </w:txbxContent>
                    </v:textbox>
                  </v:rect>
                </v:group>
                <v:group id="Group 18" o:spid="_x0000_s1033" style="position:absolute;left:1410;top:8835;width:9240;height:1655" coordorigin="1410,8835" coordsize="9240,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9" o:spid="_x0000_s1034" style="position:absolute;left:6405;top:8845;width:4245;height:1645" coordorigin="6405,8845" coordsize="4245,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35" type="#_x0000_t15" style="position:absolute;left:6405;top:8845;width:1410;height: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PecMA&#10;AADbAAAADwAAAGRycy9kb3ducmV2LnhtbESPQWsCMRSE74L/IbyCN82uB6mrUURr8SZVL94em9fN&#10;tpuXJcnqtr/eFAoeh5n5hlmue9uIG/lQO1aQTzIQxKXTNVcKLuf9+BVEiMgaG8ek4IcCrFfDwRIL&#10;7e78QbdTrESCcChQgYmxLaQMpSGLYeJa4uR9Om8xJukrqT3eE9w2cpplM2mx5rRgsKWtofL71FkF&#10;wXfb/fHtPet+v/KDOcvrZpdflRq99JsFiEh9fIb/2wetYDqH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bPecMAAADbAAAADwAAAAAAAAAAAAAAAACYAgAAZHJzL2Rv&#10;d25yZXYueG1sUEsFBgAAAAAEAAQA9QAAAIgDAAAAAA==&#10;" adj="18707">
                      <v:textbox inset="5.85pt,.7pt,5.85pt,.7pt">
                        <w:txbxContent>
                          <w:p w:rsidR="00565210" w:rsidRPr="00AB4D77" w:rsidRDefault="00565210" w:rsidP="0052112E">
                            <w:pPr>
                              <w:spacing w:line="0" w:lineRule="atLeast"/>
                              <w:ind w:leftChars="100" w:left="210"/>
                              <w:rPr>
                                <w:rFonts w:ascii="メイリオ" w:hAnsi="メイリオ"/>
                                <w:sz w:val="16"/>
                                <w:szCs w:val="16"/>
                              </w:rPr>
                            </w:pPr>
                            <w:r w:rsidRPr="00AB4D77">
                              <w:rPr>
                                <w:rFonts w:ascii="メイリオ" w:hAnsi="メイリオ" w:hint="eastAsia"/>
                                <w:sz w:val="20"/>
                              </w:rPr>
                              <w:t>第２期</w:t>
                            </w:r>
                            <w:r w:rsidRPr="00AB4D77">
                              <w:rPr>
                                <w:rFonts w:ascii="メイリオ" w:hAnsi="メイリオ" w:hint="eastAsia"/>
                                <w:sz w:val="16"/>
                                <w:szCs w:val="16"/>
                              </w:rPr>
                              <w:t>（</w:t>
                            </w:r>
                            <w:r w:rsidR="00E31259">
                              <w:rPr>
                                <w:rFonts w:ascii="メイリオ" w:hAnsi="メイリオ" w:hint="eastAsia"/>
                                <w:sz w:val="16"/>
                                <w:szCs w:val="16"/>
                              </w:rPr>
                              <w:t>H38</w:t>
                            </w:r>
                            <w:r w:rsidRPr="00AB4D77">
                              <w:rPr>
                                <w:rFonts w:ascii="メイリオ" w:hAnsi="メイリオ" w:hint="eastAsia"/>
                                <w:sz w:val="16"/>
                                <w:szCs w:val="16"/>
                              </w:rPr>
                              <w:t xml:space="preserve">～　　　</w:t>
                            </w:r>
                          </w:p>
                          <w:p w:rsidR="00565210" w:rsidRPr="00AB4D77" w:rsidRDefault="00E31259" w:rsidP="0052112E">
                            <w:pPr>
                              <w:spacing w:line="0" w:lineRule="atLeast"/>
                              <w:ind w:leftChars="100" w:left="210" w:firstLine="160"/>
                              <w:rPr>
                                <w:rFonts w:ascii="メイリオ" w:hAnsi="メイリオ"/>
                                <w:sz w:val="16"/>
                                <w:szCs w:val="16"/>
                              </w:rPr>
                            </w:pPr>
                            <w:r>
                              <w:rPr>
                                <w:rFonts w:ascii="メイリオ" w:hAnsi="メイリオ" w:hint="eastAsia"/>
                                <w:sz w:val="16"/>
                                <w:szCs w:val="16"/>
                              </w:rPr>
                              <w:t>H47</w:t>
                            </w:r>
                            <w:r w:rsidR="00565210" w:rsidRPr="00AB4D77">
                              <w:rPr>
                                <w:rFonts w:ascii="メイリオ" w:hAnsi="メイリオ" w:hint="eastAsia"/>
                                <w:sz w:val="16"/>
                                <w:szCs w:val="16"/>
                              </w:rPr>
                              <w:t>）</w:t>
                            </w:r>
                          </w:p>
                        </w:txbxContent>
                      </v:textbox>
                    </v:shape>
                    <v:shape id="AutoShape 21" o:spid="_x0000_s1036" type="#_x0000_t15" style="position:absolute;left:7845;top:8845;width:1395;height: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wOcAA&#10;AADbAAAADwAAAGRycy9kb3ducmV2LnhtbERPz2vCMBS+D/wfwhO8zbQbiHRGEZ3Dm6i7eHs0z6ba&#10;vJQk1bq/fjkIHj++37NFbxtxIx9qxwrycQaCuHS65krB73HzPgURIrLGxjEpeFCAxXzwNsNCuzvv&#10;6XaIlUghHApUYGJsCylDachiGLuWOHFn5y3GBH0ltcd7CreN/MiyibRYc2ow2NLKUHk9dFZB8N1q&#10;s/v+ybq/S741R3larvOTUqNhv/wCEamPL/HTvdUKPtP69CX9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XwOcAAAADbAAAADwAAAAAAAAAAAAAAAACYAgAAZHJzL2Rvd25y&#10;ZXYueG1sUEsFBgAAAAAEAAQA9QAAAIUDAAAAAA==&#10;" adj="18707">
                      <v:textbox inset="5.85pt,.7pt,5.85pt,.7pt">
                        <w:txbxContent>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第３期</w:t>
                            </w:r>
                          </w:p>
                          <w:p w:rsidR="00565210" w:rsidRPr="00AB4D77" w:rsidRDefault="00565210" w:rsidP="0052112E">
                            <w:pPr>
                              <w:spacing w:line="0" w:lineRule="atLeast"/>
                              <w:ind w:leftChars="100" w:left="370" w:hangingChars="100" w:hanging="160"/>
                              <w:rPr>
                                <w:rFonts w:ascii="メイリオ" w:hAnsi="メイリオ"/>
                                <w:sz w:val="16"/>
                                <w:szCs w:val="16"/>
                              </w:rPr>
                            </w:pPr>
                            <w:r w:rsidRPr="00AB4D77">
                              <w:rPr>
                                <w:rFonts w:ascii="メイリオ" w:hAnsi="メイリオ" w:hint="eastAsia"/>
                                <w:sz w:val="16"/>
                                <w:szCs w:val="16"/>
                              </w:rPr>
                              <w:t>（</w:t>
                            </w:r>
                            <w:r w:rsidR="00E31259">
                              <w:rPr>
                                <w:rFonts w:ascii="メイリオ" w:hAnsi="メイリオ" w:hint="eastAsia"/>
                                <w:sz w:val="16"/>
                                <w:szCs w:val="16"/>
                              </w:rPr>
                              <w:t>H48</w:t>
                            </w:r>
                            <w:r w:rsidRPr="00AB4D77">
                              <w:rPr>
                                <w:rFonts w:ascii="メイリオ" w:hAnsi="メイリオ" w:hint="eastAsia"/>
                                <w:sz w:val="16"/>
                                <w:szCs w:val="16"/>
                              </w:rPr>
                              <w:t xml:space="preserve">～　　</w:t>
                            </w:r>
                            <w:r w:rsidR="00E31259">
                              <w:rPr>
                                <w:rFonts w:ascii="メイリオ" w:hAnsi="メイリオ" w:hint="eastAsia"/>
                                <w:sz w:val="16"/>
                                <w:szCs w:val="16"/>
                              </w:rPr>
                              <w:t>H57</w:t>
                            </w:r>
                            <w:r w:rsidRPr="00AB4D77">
                              <w:rPr>
                                <w:rFonts w:ascii="メイリオ" w:hAnsi="メイリオ" w:hint="eastAsia"/>
                                <w:sz w:val="16"/>
                                <w:szCs w:val="16"/>
                              </w:rPr>
                              <w:t>）</w:t>
                            </w:r>
                          </w:p>
                        </w:txbxContent>
                      </v:textbox>
                    </v:shape>
                    <v:shape id="AutoShape 22" o:spid="_x0000_s1037" type="#_x0000_t15" style="position:absolute;left:9240;top:8845;width:1410;height: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VosQA&#10;AADbAAAADwAAAGRycy9kb3ducmV2LnhtbESPzWsCMRTE74L/Q3iCN81uhVJWo4gfxVvx4+LtsXlu&#10;tt28LElWt/3rm4LQ4zAzv2EWq9424k4+1I4V5NMMBHHpdM2Vgst5P3kDESKyxsYxKfimAKvlcLDA&#10;QrsHH+l+ipVIEA4FKjAxtoWUoTRkMUxdS5y8m/MWY5K+ktrjI8FtI1+y7FVarDktGGxpY6j8OnVW&#10;QfDdZv+xe8+6n8/8YM7yut7mV6XGo349BxGpj//hZ/ugFcxy+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VaLEAAAA2wAAAA8AAAAAAAAAAAAAAAAAmAIAAGRycy9k&#10;b3ducmV2LnhtbFBLBQYAAAAABAAEAPUAAACJAwAAAAA=&#10;" adj="18707">
                      <v:textbox inset="5.85pt,.7pt,5.85pt,.7pt">
                        <w:txbxContent>
                          <w:p w:rsidR="00565210" w:rsidRPr="00AB4D77" w:rsidRDefault="00565210" w:rsidP="00AB4D77">
                            <w:pPr>
                              <w:spacing w:line="0" w:lineRule="atLeast"/>
                              <w:ind w:firstLine="200"/>
                              <w:rPr>
                                <w:rFonts w:ascii="メイリオ" w:hAnsi="メイリオ"/>
                                <w:sz w:val="20"/>
                              </w:rPr>
                            </w:pPr>
                            <w:r w:rsidRPr="00AB4D77">
                              <w:rPr>
                                <w:rFonts w:ascii="メイリオ" w:hAnsi="メイリオ" w:hint="eastAsia"/>
                                <w:sz w:val="20"/>
                              </w:rPr>
                              <w:t>第４期</w:t>
                            </w:r>
                          </w:p>
                          <w:p w:rsidR="00565210" w:rsidRPr="00AB4D77" w:rsidRDefault="00565210" w:rsidP="0052112E">
                            <w:pPr>
                              <w:spacing w:line="0" w:lineRule="atLeast"/>
                              <w:ind w:leftChars="100" w:left="370" w:hangingChars="100" w:hanging="160"/>
                              <w:rPr>
                                <w:rFonts w:ascii="メイリオ" w:hAnsi="メイリオ"/>
                                <w:sz w:val="16"/>
                                <w:szCs w:val="16"/>
                              </w:rPr>
                            </w:pPr>
                            <w:r w:rsidRPr="00AB4D77">
                              <w:rPr>
                                <w:rFonts w:ascii="メイリオ" w:hAnsi="メイリオ" w:hint="eastAsia"/>
                                <w:sz w:val="16"/>
                                <w:szCs w:val="16"/>
                              </w:rPr>
                              <w:t>（</w:t>
                            </w:r>
                            <w:r w:rsidR="00E31259">
                              <w:rPr>
                                <w:rFonts w:ascii="メイリオ" w:hAnsi="メイリオ" w:hint="eastAsia"/>
                                <w:sz w:val="16"/>
                                <w:szCs w:val="16"/>
                              </w:rPr>
                              <w:t>H58</w:t>
                            </w:r>
                            <w:r w:rsidRPr="00AB4D77">
                              <w:rPr>
                                <w:rFonts w:ascii="メイリオ" w:hAnsi="メイリオ" w:hint="eastAsia"/>
                                <w:sz w:val="16"/>
                                <w:szCs w:val="16"/>
                              </w:rPr>
                              <w:t>～H6</w:t>
                            </w:r>
                            <w:r w:rsidR="00E31259">
                              <w:rPr>
                                <w:rFonts w:ascii="メイリオ" w:hAnsi="メイリオ" w:hint="eastAsia"/>
                                <w:sz w:val="16"/>
                                <w:szCs w:val="16"/>
                              </w:rPr>
                              <w:t>7</w:t>
                            </w:r>
                            <w:r w:rsidRPr="00AB4D77">
                              <w:rPr>
                                <w:rFonts w:ascii="メイリオ" w:hAnsi="メイリオ" w:hint="eastAsia"/>
                                <w:sz w:val="16"/>
                                <w:szCs w:val="16"/>
                              </w:rPr>
                              <w:t>）</w:t>
                            </w:r>
                          </w:p>
                        </w:txbxContent>
                      </v:textbox>
                    </v:shape>
                  </v:group>
                  <v:group id="Group 23" o:spid="_x0000_s1038" style="position:absolute;left:1410;top:8835;width:4918;height:1655" coordorigin="1410,8835" coordsize="4918,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24" o:spid="_x0000_s1039" type="#_x0000_t15" style="position:absolute;left:1410;top:8835;width:4918;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Or8MA&#10;AADbAAAADwAAAGRycy9kb3ducmV2LnhtbESPzWrDMBCE74G8g9hAb4mchqbBsRxCaaE9NJC/+2Jt&#10;bCfSyliqo759VSj0OMzMN0yxidaIgXrfOlYwn2UgiCunW64VnI5v0xUIH5A1Gsek4Js8bMrxqMBc&#10;uzvvaTiEWiQI+xwVNCF0uZS+asiin7mOOHkX11sMSfa11D3eE9wa+ZhlS2mx5bTQYEcvDVW3w5dV&#10;YJ72dM12n8+raOKHfKWzqYazUg+TuF2DCBTDf/iv/a4VLBb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gOr8MAAADbAAAADwAAAAAAAAAAAAAAAACYAgAAZHJzL2Rv&#10;d25yZXYueG1sUEsFBgAAAAAEAAQA9QAAAIgDAAAAAA==&#10;" adj="19321" fillcolor="#b6dde8 [1304]">
                      <v:textbox inset="5.85pt,.7pt,5.85pt,.7pt">
                        <w:txbxContent>
                          <w:p w:rsidR="00565210" w:rsidRPr="00AB4D77" w:rsidRDefault="00565210" w:rsidP="00AB4D77">
                            <w:pPr>
                              <w:spacing w:line="240" w:lineRule="auto"/>
                              <w:jc w:val="center"/>
                              <w:rPr>
                                <w:rFonts w:ascii="メイリオ" w:hAnsi="メイリオ"/>
                              </w:rPr>
                            </w:pPr>
                            <w:r w:rsidRPr="00AB4D77">
                              <w:rPr>
                                <w:rFonts w:ascii="メイリオ" w:hAnsi="メイリオ" w:hint="eastAsia"/>
                              </w:rPr>
                              <w:t>第１期（</w:t>
                            </w:r>
                            <w:r w:rsidR="00E31259">
                              <w:rPr>
                                <w:rFonts w:ascii="メイリオ" w:hAnsi="メイリオ" w:hint="eastAsia"/>
                              </w:rPr>
                              <w:t>H28</w:t>
                            </w:r>
                            <w:r w:rsidRPr="00AB4D77">
                              <w:rPr>
                                <w:rFonts w:ascii="メイリオ" w:hAnsi="メイリオ" w:hint="eastAsia"/>
                              </w:rPr>
                              <w:t>～H3</w:t>
                            </w:r>
                            <w:r w:rsidR="00E31259">
                              <w:rPr>
                                <w:rFonts w:ascii="メイリオ" w:hAnsi="メイリオ" w:hint="eastAsia"/>
                              </w:rPr>
                              <w:t>7</w:t>
                            </w:r>
                            <w:r w:rsidRPr="00AB4D77">
                              <w:rPr>
                                <w:rFonts w:ascii="メイリオ" w:hAnsi="メイリオ" w:hint="eastAsia"/>
                              </w:rPr>
                              <w:t>）</w:t>
                            </w:r>
                          </w:p>
                        </w:txbxContent>
                      </v:textbox>
                    </v:shape>
                    <v:shape id="AutoShape 25" o:spid="_x0000_s1040" type="#_x0000_t15" style="position:absolute;left:1410;top:9525;width:1697;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W28IA&#10;AADbAAAADwAAAGRycy9kb3ducmV2LnhtbESPQWsCMRSE74X+h/AKvdWs1lpZjSKioIcKWr0/Nq+7&#10;W5OXZRPX+O+NUOhxmJlvmOk8WiM6an3tWEG/l4EgLpyuuVRw/F6/jUH4gKzROCYFN/Iwnz0/TTHX&#10;7sp76g6hFAnCPkcFVQhNLqUvKrLoe64hTt6Pay2GJNtS6havCW6NHGTZSFqsOS1U2NCyouJ8uFgF&#10;5mNPv9nu63McTdzKFZ1M0Z2Uen2JiwmIQDH8h//aG63gfQi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ZbbwgAAANsAAAAPAAAAAAAAAAAAAAAAAJgCAABkcnMvZG93&#10;bnJldi54bWxQSwUGAAAAAAQABAD1AAAAhwMAAAAA&#10;" adj="19321" fillcolor="#b6dde8 [1304]">
                      <v:textbox inset="5.85pt,.7pt,5.85pt,.7pt">
                        <w:txbxContent>
                          <w:p w:rsidR="00565210" w:rsidRPr="00AB4D77" w:rsidRDefault="00565210" w:rsidP="008461A4">
                            <w:pPr>
                              <w:spacing w:line="0" w:lineRule="atLeast"/>
                              <w:ind w:firstLineChars="100" w:firstLine="210"/>
                              <w:rPr>
                                <w:rFonts w:ascii="メイリオ" w:hAnsi="メイリオ"/>
                                <w:b/>
                                <w:color w:val="FF0000"/>
                                <w:szCs w:val="24"/>
                              </w:rPr>
                            </w:pPr>
                            <w:r w:rsidRPr="00AB4D77">
                              <w:rPr>
                                <w:rFonts w:ascii="メイリオ" w:hAnsi="メイリオ" w:hint="eastAsia"/>
                                <w:b/>
                                <w:color w:val="FF0000"/>
                                <w:szCs w:val="24"/>
                              </w:rPr>
                              <w:t>本計画策定</w:t>
                            </w:r>
                          </w:p>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w:t>
                            </w:r>
                            <w:r w:rsidR="00E31259">
                              <w:rPr>
                                <w:rFonts w:ascii="メイリオ" w:hAnsi="メイリオ" w:hint="eastAsia"/>
                                <w:sz w:val="20"/>
                              </w:rPr>
                              <w:t>H28</w:t>
                            </w:r>
                            <w:r w:rsidRPr="00AB4D77">
                              <w:rPr>
                                <w:rFonts w:ascii="メイリオ" w:hAnsi="メイリオ" w:hint="eastAsia"/>
                                <w:sz w:val="20"/>
                              </w:rPr>
                              <w:t>）</w:t>
                            </w:r>
                          </w:p>
                        </w:txbxContent>
                      </v:textbox>
                    </v:shape>
                    <v:shape id="AutoShape 26" o:spid="_x0000_s1041" type="#_x0000_t15" style="position:absolute;left:3137;top:9525;width:1588;height: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zQMIA&#10;AADbAAAADwAAAGRycy9kb3ducmV2LnhtbESPT2sCMRTE7wW/Q3iCt5q1xSqrUaS0oAcL/rs/Ns/d&#10;1eRl2aRr/PamUPA4zMxvmPkyWiM6an3tWMFomIEgLpyuuVRwPHy/TkH4gKzROCYFd/KwXPRe5phr&#10;d+MddftQigRhn6OCKoQml9IXFVn0Q9cQJ+/sWoshybaUusVbglsj37LsQ1qsOS1U2NBnRcV1/2sV&#10;mPGOLtnPdjKNJm7kF51M0Z2UGvTjagYiUAzP8H97rRW8j+HvS/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TNAwgAAANsAAAAPAAAAAAAAAAAAAAAAAJgCAABkcnMvZG93&#10;bnJldi54bWxQSwUGAAAAAAQABAD1AAAAhwMAAAAA&#10;" adj="19321" fillcolor="#b6dde8 [1304]">
                      <v:textbox inset="5.85pt,.7pt,5.85pt,.7pt">
                        <w:txbxContent>
                          <w:p w:rsidR="00565210" w:rsidRPr="00AB4D77" w:rsidRDefault="00565210" w:rsidP="00AB4D77">
                            <w:pPr>
                              <w:spacing w:line="0" w:lineRule="atLeast"/>
                              <w:ind w:firstLine="201"/>
                              <w:jc w:val="center"/>
                              <w:rPr>
                                <w:rFonts w:ascii="メイリオ" w:hAnsi="メイリオ"/>
                                <w:b/>
                                <w:color w:val="0070C0"/>
                                <w:sz w:val="20"/>
                              </w:rPr>
                            </w:pPr>
                            <w:r w:rsidRPr="00AB4D77">
                              <w:rPr>
                                <w:rFonts w:ascii="メイリオ" w:hAnsi="メイリオ" w:hint="eastAsia"/>
                                <w:b/>
                                <w:color w:val="0070C0"/>
                                <w:sz w:val="20"/>
                              </w:rPr>
                              <w:t>アクション</w:t>
                            </w:r>
                          </w:p>
                          <w:p w:rsidR="00565210" w:rsidRPr="00AB4D77" w:rsidRDefault="00565210" w:rsidP="00AB4D77">
                            <w:pPr>
                              <w:spacing w:line="0" w:lineRule="atLeast"/>
                              <w:ind w:firstLine="201"/>
                              <w:jc w:val="center"/>
                              <w:rPr>
                                <w:rFonts w:ascii="メイリオ" w:hAnsi="メイリオ"/>
                                <w:sz w:val="20"/>
                              </w:rPr>
                            </w:pPr>
                            <w:r w:rsidRPr="00AB4D77">
                              <w:rPr>
                                <w:rFonts w:ascii="メイリオ" w:hAnsi="メイリオ" w:hint="eastAsia"/>
                                <w:b/>
                                <w:color w:val="0070C0"/>
                                <w:sz w:val="20"/>
                              </w:rPr>
                              <w:t>プラン策定</w:t>
                            </w:r>
                          </w:p>
                        </w:txbxContent>
                      </v:textbox>
                    </v:shape>
                    <v:shape id="AutoShape 27" o:spid="_x0000_s1042" type="#_x0000_t15" style="position:absolute;left:4725;top:9525;width:1588;height: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N8MA&#10;AADbAAAADwAAAGRycy9kb3ducmV2LnhtbESPzWrDMBCE74G+g9hCb4nchvzgWA6lJNAeUkja3Bdr&#10;Y7uVVsZSHPXto0Ahx2FmvmGKdbRGDNT71rGC50kGgrhyuuVawffXdrwE4QOyRuOYFPyRh3X5MCow&#10;1+7CexoOoRYJwj5HBU0IXS6lrxqy6CeuI07eyfUWQ5J9LXWPlwS3Rr5k2VxabDktNNjRW0PV7+Fs&#10;FZjZnn6yz91iGU38kBs6mmo4KvX0GF9XIALFcA//t9+1gukcbl/SD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tN8MAAADbAAAADwAAAAAAAAAAAAAAAACYAgAAZHJzL2Rv&#10;d25yZXYueG1sUEsFBgAAAAAEAAQA9QAAAIgDAAAAAA==&#10;" adj="19321" fillcolor="#b6dde8 [1304]">
                      <v:textbox inset="5.85pt,.7pt,5.85pt,.7pt">
                        <w:txbxContent>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アクション</w:t>
                            </w:r>
                          </w:p>
                          <w:p w:rsidR="00565210" w:rsidRPr="00AB4D77" w:rsidRDefault="00565210" w:rsidP="00AB4D77">
                            <w:pPr>
                              <w:spacing w:line="0" w:lineRule="atLeast"/>
                              <w:ind w:firstLine="200"/>
                              <w:jc w:val="center"/>
                              <w:rPr>
                                <w:rFonts w:ascii="メイリオ" w:hAnsi="メイリオ"/>
                                <w:sz w:val="20"/>
                              </w:rPr>
                            </w:pPr>
                            <w:r w:rsidRPr="00AB4D77">
                              <w:rPr>
                                <w:rFonts w:ascii="メイリオ" w:hAnsi="メイリオ" w:hint="eastAsia"/>
                                <w:sz w:val="20"/>
                              </w:rPr>
                              <w:t>プラン実</w:t>
                            </w:r>
                            <w:bookmarkStart w:id="1" w:name="_GoBack"/>
                            <w:bookmarkEnd w:id="1"/>
                            <w:r w:rsidRPr="00AB4D77">
                              <w:rPr>
                                <w:rFonts w:ascii="メイリオ" w:hAnsi="メイリオ" w:hint="eastAsia"/>
                                <w:sz w:val="20"/>
                              </w:rPr>
                              <w:t>施</w:t>
                            </w:r>
                          </w:p>
                        </w:txbxContent>
                      </v:textbox>
                    </v:shape>
                  </v:group>
                </v:group>
              </v:group>
            </w:pict>
          </mc:Fallback>
        </mc:AlternateContent>
      </w:r>
      <w:r>
        <w:rPr>
          <w:rFonts w:ascii="HG丸ｺﾞｼｯｸM-PRO" w:eastAsia="HG丸ｺﾞｼｯｸM-PRO" w:hAnsi="HG丸ｺﾞｼｯｸM-PRO"/>
          <w:noProof/>
          <w:kern w:val="0"/>
          <w:szCs w:val="21"/>
        </w:rPr>
        <mc:AlternateContent>
          <mc:Choice Requires="wpg">
            <w:drawing>
              <wp:anchor distT="0" distB="0" distL="114300" distR="114300" simplePos="0" relativeHeight="251664384" behindDoc="0" locked="0" layoutInCell="1" allowOverlap="1" wp14:anchorId="7831F5DA" wp14:editId="2FB19971">
                <wp:simplePos x="0" y="0"/>
                <wp:positionH relativeFrom="column">
                  <wp:posOffset>213360</wp:posOffset>
                </wp:positionH>
                <wp:positionV relativeFrom="paragraph">
                  <wp:posOffset>1292860</wp:posOffset>
                </wp:positionV>
                <wp:extent cx="2057400" cy="2076450"/>
                <wp:effectExtent l="13335" t="6985" r="5715" b="1206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076450"/>
                          <a:chOff x="1470" y="10800"/>
                          <a:chExt cx="3240" cy="3270"/>
                        </a:xfrm>
                      </wpg:grpSpPr>
                      <wps:wsp>
                        <wps:cNvPr id="17" name="AutoShape 29"/>
                        <wps:cNvSpPr>
                          <a:spLocks noChangeArrowheads="1"/>
                        </wps:cNvSpPr>
                        <wps:spPr bwMode="auto">
                          <a:xfrm>
                            <a:off x="1470" y="10800"/>
                            <a:ext cx="1545" cy="810"/>
                          </a:xfrm>
                          <a:prstGeom prst="roundRect">
                            <a:avLst>
                              <a:gd name="adj" fmla="val 16667"/>
                            </a:avLst>
                          </a:prstGeom>
                          <a:solidFill>
                            <a:srgbClr val="FFFFFF"/>
                          </a:solidFill>
                          <a:ln w="9525">
                            <a:solidFill>
                              <a:srgbClr val="000000"/>
                            </a:solidFill>
                            <a:round/>
                            <a:headEnd/>
                            <a:tailEnd/>
                          </a:ln>
                        </wps:spPr>
                        <wps:txbx>
                          <w:txbxContent>
                            <w:p w:rsidR="000451CF" w:rsidRPr="00E210BE" w:rsidRDefault="000451CF" w:rsidP="00AB4D77">
                              <w:pPr>
                                <w:spacing w:line="240" w:lineRule="auto"/>
                                <w:ind w:firstLine="200"/>
                                <w:rPr>
                                  <w:sz w:val="20"/>
                                </w:rPr>
                              </w:pPr>
                              <w:r w:rsidRPr="00E210BE">
                                <w:rPr>
                                  <w:rFonts w:hint="eastAsia"/>
                                  <w:sz w:val="20"/>
                                </w:rPr>
                                <w:t>全体目標</w:t>
                              </w:r>
                            </w:p>
                            <w:p w:rsidR="000451CF" w:rsidRPr="00E210BE" w:rsidRDefault="000451CF" w:rsidP="00AB4D77">
                              <w:pPr>
                                <w:spacing w:line="240" w:lineRule="auto"/>
                                <w:ind w:firstLine="200"/>
                                <w:rPr>
                                  <w:sz w:val="20"/>
                                </w:rPr>
                              </w:pPr>
                              <w:r w:rsidRPr="00E210BE">
                                <w:rPr>
                                  <w:rFonts w:hint="eastAsia"/>
                                  <w:sz w:val="20"/>
                                </w:rPr>
                                <w:t>基本方針</w:t>
                              </w:r>
                            </w:p>
                          </w:txbxContent>
                        </wps:txbx>
                        <wps:bodyPr rot="0" vert="horz" wrap="square" lIns="74295" tIns="8890" rIns="74295" bIns="8890" anchor="t" anchorCtr="0" upright="1">
                          <a:noAutofit/>
                        </wps:bodyPr>
                      </wps:wsp>
                      <wps:wsp>
                        <wps:cNvPr id="18" name="AutoShape 30"/>
                        <wps:cNvSpPr>
                          <a:spLocks noChangeArrowheads="1"/>
                        </wps:cNvSpPr>
                        <wps:spPr bwMode="auto">
                          <a:xfrm>
                            <a:off x="1470" y="12150"/>
                            <a:ext cx="1545" cy="810"/>
                          </a:xfrm>
                          <a:prstGeom prst="roundRect">
                            <a:avLst>
                              <a:gd name="adj" fmla="val 16667"/>
                            </a:avLst>
                          </a:prstGeom>
                          <a:solidFill>
                            <a:srgbClr val="FFFFFF"/>
                          </a:solidFill>
                          <a:ln w="9525">
                            <a:solidFill>
                              <a:srgbClr val="000000"/>
                            </a:solidFill>
                            <a:round/>
                            <a:headEnd/>
                            <a:tailEnd/>
                          </a:ln>
                        </wps:spPr>
                        <wps:txbx>
                          <w:txbxContent>
                            <w:p w:rsidR="000451CF" w:rsidRDefault="000451CF" w:rsidP="00AB4D77">
                              <w:pPr>
                                <w:spacing w:line="240" w:lineRule="auto"/>
                                <w:jc w:val="center"/>
                                <w:rPr>
                                  <w:sz w:val="20"/>
                                </w:rPr>
                              </w:pPr>
                              <w:r w:rsidRPr="00E210BE">
                                <w:rPr>
                                  <w:rFonts w:hint="eastAsia"/>
                                  <w:sz w:val="20"/>
                                </w:rPr>
                                <w:t>分類ごとの</w:t>
                              </w:r>
                            </w:p>
                            <w:p w:rsidR="000451CF" w:rsidRPr="00E210BE" w:rsidRDefault="000451CF" w:rsidP="00AB4D77">
                              <w:pPr>
                                <w:spacing w:line="240" w:lineRule="auto"/>
                                <w:jc w:val="center"/>
                                <w:rPr>
                                  <w:sz w:val="20"/>
                                </w:rPr>
                              </w:pPr>
                              <w:r w:rsidRPr="00E210BE">
                                <w:rPr>
                                  <w:rFonts w:hint="eastAsia"/>
                                  <w:sz w:val="20"/>
                                </w:rPr>
                                <w:t>個別方針</w:t>
                              </w:r>
                            </w:p>
                          </w:txbxContent>
                        </wps:txbx>
                        <wps:bodyPr rot="0" vert="horz" wrap="square" lIns="74295" tIns="8890" rIns="74295" bIns="8890" anchor="t" anchorCtr="0" upright="1">
                          <a:noAutofit/>
                        </wps:bodyPr>
                      </wps:wsp>
                      <wps:wsp>
                        <wps:cNvPr id="19" name="AutoShape 31"/>
                        <wps:cNvSpPr>
                          <a:spLocks noChangeArrowheads="1"/>
                        </wps:cNvSpPr>
                        <wps:spPr bwMode="auto">
                          <a:xfrm>
                            <a:off x="3120" y="13055"/>
                            <a:ext cx="1590" cy="1015"/>
                          </a:xfrm>
                          <a:prstGeom prst="roundRect">
                            <a:avLst>
                              <a:gd name="adj" fmla="val 16667"/>
                            </a:avLst>
                          </a:prstGeom>
                          <a:solidFill>
                            <a:srgbClr val="FFFFFF"/>
                          </a:solidFill>
                          <a:ln w="9525">
                            <a:solidFill>
                              <a:srgbClr val="000000"/>
                            </a:solidFill>
                            <a:round/>
                            <a:headEnd/>
                            <a:tailEnd/>
                          </a:ln>
                        </wps:spPr>
                        <wps:txbx>
                          <w:txbxContent>
                            <w:p w:rsidR="000451CF" w:rsidRDefault="000451CF" w:rsidP="00AB4D77">
                              <w:pPr>
                                <w:spacing w:line="0" w:lineRule="atLeast"/>
                                <w:jc w:val="center"/>
                                <w:rPr>
                                  <w:sz w:val="20"/>
                                </w:rPr>
                              </w:pPr>
                              <w:r w:rsidRPr="00E210BE">
                                <w:rPr>
                                  <w:rFonts w:hint="eastAsia"/>
                                  <w:sz w:val="20"/>
                                </w:rPr>
                                <w:t>分</w:t>
                              </w:r>
                              <w:r>
                                <w:rPr>
                                  <w:rFonts w:hint="eastAsia"/>
                                  <w:sz w:val="20"/>
                                </w:rPr>
                                <w:t>類ごとの</w:t>
                              </w:r>
                            </w:p>
                            <w:p w:rsidR="000451CF" w:rsidRDefault="000451CF" w:rsidP="00AB4D77">
                              <w:pPr>
                                <w:spacing w:line="0" w:lineRule="atLeast"/>
                                <w:jc w:val="center"/>
                                <w:rPr>
                                  <w:sz w:val="20"/>
                                </w:rPr>
                              </w:pPr>
                              <w:r w:rsidRPr="00E210BE">
                                <w:rPr>
                                  <w:rFonts w:hint="eastAsia"/>
                                  <w:sz w:val="20"/>
                                </w:rPr>
                                <w:t>アクション</w:t>
                              </w:r>
                            </w:p>
                            <w:p w:rsidR="000451CF" w:rsidRPr="00E210BE" w:rsidRDefault="000451CF" w:rsidP="00AB4D77">
                              <w:pPr>
                                <w:spacing w:line="0" w:lineRule="atLeast"/>
                                <w:jc w:val="center"/>
                                <w:rPr>
                                  <w:sz w:val="20"/>
                                </w:rPr>
                              </w:pPr>
                              <w:r w:rsidRPr="00E210BE">
                                <w:rPr>
                                  <w:rFonts w:hint="eastAsia"/>
                                  <w:sz w:val="20"/>
                                </w:rPr>
                                <w:t>プラン</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43" style="position:absolute;left:0;text-align:left;margin-left:16.8pt;margin-top:101.8pt;width:162pt;height:163.5pt;z-index:251664384" coordorigin="1470,10800" coordsize="324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">
                <v:roundrect id="AutoShape 29" o:spid="_x0000_s1044" style="position:absolute;left:1470;top:10800;width:1545;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5u8AA&#10;AADbAAAADwAAAGRycy9kb3ducmV2LnhtbERPTYvCMBC9L/gfwgheRFP3oFKNoqIguApW8Tw0Y1ts&#10;JqXJavXXmwVhb/N4nzOdN6YUd6pdYVnBoB+BIE6tLjhTcD5temMQziNrLC2Tgic5mM9aX1OMtX3w&#10;ke6Jz0QIYRejgtz7KpbSpTkZdH1bEQfuamuDPsA6k7rGRwg3pfyOoqE0WHBoyLGiVU7pLfk1CtYb&#10;zTxIq+dLJvsfOq27u8vyoFSn3SwmIDw1/l/8cW91mD+Cv1/C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h5u8AAAADbAAAADwAAAAAAAAAAAAAAAACYAgAAZHJzL2Rvd25y&#10;ZXYueG1sUEsFBgAAAAAEAAQA9QAAAIUDAAAAAA==&#10;">
                  <v:textbox inset="5.85pt,.7pt,5.85pt,.7pt">
                    <w:txbxContent>
                      <w:p w:rsidR="00565210" w:rsidRPr="00E210BE" w:rsidRDefault="00565210" w:rsidP="00AB4D77">
                        <w:pPr>
                          <w:spacing w:line="240" w:lineRule="auto"/>
                          <w:ind w:firstLine="200"/>
                          <w:rPr>
                            <w:sz w:val="20"/>
                          </w:rPr>
                        </w:pPr>
                        <w:r w:rsidRPr="00E210BE">
                          <w:rPr>
                            <w:rFonts w:hint="eastAsia"/>
                            <w:sz w:val="20"/>
                          </w:rPr>
                          <w:t>全体目標</w:t>
                        </w:r>
                      </w:p>
                      <w:p w:rsidR="00565210" w:rsidRPr="00E210BE" w:rsidRDefault="00565210" w:rsidP="00AB4D77">
                        <w:pPr>
                          <w:spacing w:line="240" w:lineRule="auto"/>
                          <w:ind w:firstLine="200"/>
                          <w:rPr>
                            <w:sz w:val="20"/>
                          </w:rPr>
                        </w:pPr>
                        <w:r w:rsidRPr="00E210BE">
                          <w:rPr>
                            <w:rFonts w:hint="eastAsia"/>
                            <w:sz w:val="20"/>
                          </w:rPr>
                          <w:t>基本方針</w:t>
                        </w:r>
                      </w:p>
                    </w:txbxContent>
                  </v:textbox>
                </v:roundrect>
                <v:roundrect id="AutoShape 30" o:spid="_x0000_s1045" style="position:absolute;left:1470;top:12150;width:1545;height: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tycMA&#10;AADbAAAADwAAAGRycy9kb3ducmV2LnhtbESPQWvCQBCF74L/YRmhF9GNPYhEV1FRKGiFxuJ5yI5J&#10;MDsbsluN/vrOodDbDO/Ne98sVp2r1Z3aUHk2MBknoIhzbysuDHyf96MZqBCRLdaeycCTAqyW/d4C&#10;U+sf/EX3LBZKQjikaKCMsUm1DnlJDsPYN8SiXX3rMMraFtq2+JBwV+v3JJlqhxVLQ4kNbUvKb9mP&#10;M7DbW+ZJ3jxfOvs80nk3PFw2J2PeBt16DipSF//Nf9cf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tycMAAADbAAAADwAAAAAAAAAAAAAAAACYAgAAZHJzL2Rv&#10;d25yZXYueG1sUEsFBgAAAAAEAAQA9QAAAIgDAAAAAA==&#10;">
                  <v:textbox inset="5.85pt,.7pt,5.85pt,.7pt">
                    <w:txbxContent>
                      <w:p w:rsidR="00565210" w:rsidRDefault="00565210" w:rsidP="00AB4D77">
                        <w:pPr>
                          <w:spacing w:line="240" w:lineRule="auto"/>
                          <w:jc w:val="center"/>
                          <w:rPr>
                            <w:sz w:val="20"/>
                          </w:rPr>
                        </w:pPr>
                        <w:r w:rsidRPr="00E210BE">
                          <w:rPr>
                            <w:rFonts w:hint="eastAsia"/>
                            <w:sz w:val="20"/>
                          </w:rPr>
                          <w:t>分類ごとの</w:t>
                        </w:r>
                      </w:p>
                      <w:p w:rsidR="00565210" w:rsidRPr="00E210BE" w:rsidRDefault="00565210" w:rsidP="00AB4D77">
                        <w:pPr>
                          <w:spacing w:line="240" w:lineRule="auto"/>
                          <w:jc w:val="center"/>
                          <w:rPr>
                            <w:sz w:val="20"/>
                          </w:rPr>
                        </w:pPr>
                        <w:r w:rsidRPr="00E210BE">
                          <w:rPr>
                            <w:rFonts w:hint="eastAsia"/>
                            <w:sz w:val="20"/>
                          </w:rPr>
                          <w:t>個別方針</w:t>
                        </w:r>
                      </w:p>
                    </w:txbxContent>
                  </v:textbox>
                </v:roundrect>
                <v:roundrect id="AutoShape 31" o:spid="_x0000_s1046" style="position:absolute;left:3120;top:13055;width:1590;height:10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IUsAA&#10;AADbAAAADwAAAGRycy9kb3ducmV2LnhtbERPTYvCMBC9L/gfwgheRFP3IFqNoqIguApW8Tw0Y1ts&#10;JqXJavXXmwVhb/N4nzOdN6YUd6pdYVnBoB+BIE6tLjhTcD5teiMQziNrLC2Tgic5mM9aX1OMtX3w&#10;ke6Jz0QIYRejgtz7KpbSpTkZdH1bEQfuamuDPsA6k7rGRwg3pfyOoqE0WHBoyLGiVU7pLfk1CtYb&#10;zTxIq+dLJvsfOq27u8vyoFSn3SwmIDw1/l/8cW91mD+Gv1/C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tIUsAAAADbAAAADwAAAAAAAAAAAAAAAACYAgAAZHJzL2Rvd25y&#10;ZXYueG1sUEsFBgAAAAAEAAQA9QAAAIUDAAAAAA==&#10;">
                  <v:textbox inset="5.85pt,.7pt,5.85pt,.7pt">
                    <w:txbxContent>
                      <w:p w:rsidR="00565210" w:rsidRDefault="00565210" w:rsidP="00AB4D77">
                        <w:pPr>
                          <w:spacing w:line="0" w:lineRule="atLeast"/>
                          <w:jc w:val="center"/>
                          <w:rPr>
                            <w:sz w:val="20"/>
                          </w:rPr>
                        </w:pPr>
                        <w:r w:rsidRPr="00E210BE">
                          <w:rPr>
                            <w:rFonts w:hint="eastAsia"/>
                            <w:sz w:val="20"/>
                          </w:rPr>
                          <w:t>分</w:t>
                        </w:r>
                        <w:r>
                          <w:rPr>
                            <w:rFonts w:hint="eastAsia"/>
                            <w:sz w:val="20"/>
                          </w:rPr>
                          <w:t>類ごとの</w:t>
                        </w:r>
                      </w:p>
                      <w:p w:rsidR="00565210" w:rsidRDefault="00565210" w:rsidP="00AB4D77">
                        <w:pPr>
                          <w:spacing w:line="0" w:lineRule="atLeast"/>
                          <w:jc w:val="center"/>
                          <w:rPr>
                            <w:sz w:val="20"/>
                          </w:rPr>
                        </w:pPr>
                        <w:r w:rsidRPr="00E210BE">
                          <w:rPr>
                            <w:rFonts w:hint="eastAsia"/>
                            <w:sz w:val="20"/>
                          </w:rPr>
                          <w:t>アクション</w:t>
                        </w:r>
                      </w:p>
                      <w:p w:rsidR="00565210" w:rsidRPr="00E210BE" w:rsidRDefault="00565210" w:rsidP="00AB4D77">
                        <w:pPr>
                          <w:spacing w:line="0" w:lineRule="atLeast"/>
                          <w:jc w:val="center"/>
                          <w:rPr>
                            <w:sz w:val="20"/>
                          </w:rPr>
                        </w:pPr>
                        <w:r w:rsidRPr="00E210BE">
                          <w:rPr>
                            <w:rFonts w:hint="eastAsia"/>
                            <w:sz w:val="20"/>
                          </w:rPr>
                          <w:t>プラン</w:t>
                        </w:r>
                      </w:p>
                    </w:txbxContent>
                  </v:textbox>
                </v:roundrect>
              </v:group>
            </w:pict>
          </mc:Fallback>
        </mc:AlternateContent>
      </w:r>
      <w:r>
        <w:rPr>
          <w:rFonts w:ascii="HG丸ｺﾞｼｯｸM-PRO" w:eastAsia="HG丸ｺﾞｼｯｸM-PRO" w:hAnsi="HG丸ｺﾞｼｯｸM-PRO"/>
          <w:noProof/>
          <w:kern w:val="0"/>
          <w:szCs w:val="21"/>
        </w:rPr>
        <mc:AlternateContent>
          <mc:Choice Requires="wpg">
            <w:drawing>
              <wp:anchor distT="0" distB="0" distL="114300" distR="114300" simplePos="0" relativeHeight="251662336" behindDoc="0" locked="0" layoutInCell="1" allowOverlap="1" wp14:anchorId="4B585772" wp14:editId="171F90A0">
                <wp:simplePos x="0" y="0"/>
                <wp:positionH relativeFrom="column">
                  <wp:posOffset>2404110</wp:posOffset>
                </wp:positionH>
                <wp:positionV relativeFrom="paragraph">
                  <wp:posOffset>2178685</wp:posOffset>
                </wp:positionV>
                <wp:extent cx="3495675" cy="1152525"/>
                <wp:effectExtent l="13335" t="6985" r="5715" b="1206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1152525"/>
                          <a:chOff x="4920" y="12195"/>
                          <a:chExt cx="5505" cy="1815"/>
                        </a:xfrm>
                      </wpg:grpSpPr>
                      <wps:wsp>
                        <wps:cNvPr id="9" name="Rectangle 8"/>
                        <wps:cNvSpPr>
                          <a:spLocks noChangeArrowheads="1"/>
                        </wps:cNvSpPr>
                        <wps:spPr bwMode="auto">
                          <a:xfrm>
                            <a:off x="4920" y="13620"/>
                            <a:ext cx="5505" cy="390"/>
                          </a:xfrm>
                          <a:prstGeom prst="rect">
                            <a:avLst/>
                          </a:prstGeom>
                          <a:solidFill>
                            <a:schemeClr val="accent5">
                              <a:lumMod val="40000"/>
                              <a:lumOff val="60000"/>
                            </a:schemeClr>
                          </a:solidFill>
                          <a:ln w="9525">
                            <a:solidFill>
                              <a:srgbClr val="000000"/>
                            </a:solidFill>
                            <a:miter lim="800000"/>
                            <a:headEnd/>
                            <a:tailEnd/>
                          </a:ln>
                        </wps:spPr>
                        <wps:txbx>
                          <w:txbxContent>
                            <w:p w:rsidR="000451CF" w:rsidRPr="002B2213" w:rsidRDefault="000451CF" w:rsidP="00AB4D77">
                              <w:pPr>
                                <w:spacing w:line="0" w:lineRule="atLeast"/>
                                <w:ind w:firstLine="200"/>
                                <w:rPr>
                                  <w:sz w:val="20"/>
                                </w:rPr>
                              </w:pPr>
                              <w:r w:rsidRPr="002B2213">
                                <w:rPr>
                                  <w:rFonts w:hint="eastAsia"/>
                                  <w:sz w:val="20"/>
                                </w:rPr>
                                <w:t>上下水道</w:t>
                              </w:r>
                            </w:p>
                          </w:txbxContent>
                        </wps:txbx>
                        <wps:bodyPr rot="0" vert="horz" wrap="square" lIns="74295" tIns="8890" rIns="74295" bIns="8890" anchor="ctr" anchorCtr="0" upright="1">
                          <a:noAutofit/>
                        </wps:bodyPr>
                      </wps:wsp>
                      <wps:wsp>
                        <wps:cNvPr id="10" name="Rectangle 9"/>
                        <wps:cNvSpPr>
                          <a:spLocks noChangeArrowheads="1"/>
                        </wps:cNvSpPr>
                        <wps:spPr bwMode="auto">
                          <a:xfrm>
                            <a:off x="4920" y="13125"/>
                            <a:ext cx="5505" cy="330"/>
                          </a:xfrm>
                          <a:prstGeom prst="rect">
                            <a:avLst/>
                          </a:prstGeom>
                          <a:solidFill>
                            <a:schemeClr val="accent3">
                              <a:lumMod val="60000"/>
                              <a:lumOff val="40000"/>
                            </a:schemeClr>
                          </a:solidFill>
                          <a:ln w="9525">
                            <a:solidFill>
                              <a:srgbClr val="000000"/>
                            </a:solidFill>
                            <a:miter lim="800000"/>
                            <a:headEnd/>
                            <a:tailEnd/>
                          </a:ln>
                        </wps:spPr>
                        <wps:txbx>
                          <w:txbxContent>
                            <w:p w:rsidR="000451CF" w:rsidRPr="002B2213" w:rsidRDefault="000451CF" w:rsidP="00AB4D77">
                              <w:pPr>
                                <w:spacing w:line="0" w:lineRule="atLeast"/>
                                <w:ind w:firstLine="200"/>
                                <w:rPr>
                                  <w:sz w:val="20"/>
                                </w:rPr>
                              </w:pPr>
                              <w:r w:rsidRPr="002B2213">
                                <w:rPr>
                                  <w:rFonts w:hint="eastAsia"/>
                                  <w:sz w:val="20"/>
                                </w:rPr>
                                <w:t>橋りょう</w:t>
                              </w:r>
                            </w:p>
                          </w:txbxContent>
                        </wps:txbx>
                        <wps:bodyPr rot="0" vert="horz" wrap="square" lIns="74295" tIns="8890" rIns="74295" bIns="8890" anchor="ctr" anchorCtr="0" upright="1">
                          <a:noAutofit/>
                        </wps:bodyPr>
                      </wps:wsp>
                      <wps:wsp>
                        <wps:cNvPr id="11" name="Rectangle 10"/>
                        <wps:cNvSpPr>
                          <a:spLocks noChangeArrowheads="1"/>
                        </wps:cNvSpPr>
                        <wps:spPr bwMode="auto">
                          <a:xfrm>
                            <a:off x="4920" y="12660"/>
                            <a:ext cx="5505" cy="330"/>
                          </a:xfrm>
                          <a:prstGeom prst="rect">
                            <a:avLst/>
                          </a:prstGeom>
                          <a:solidFill>
                            <a:schemeClr val="bg1">
                              <a:lumMod val="75000"/>
                              <a:lumOff val="0"/>
                            </a:schemeClr>
                          </a:solidFill>
                          <a:ln w="9525">
                            <a:solidFill>
                              <a:srgbClr val="000000"/>
                            </a:solidFill>
                            <a:miter lim="800000"/>
                            <a:headEnd/>
                            <a:tailEnd/>
                          </a:ln>
                        </wps:spPr>
                        <wps:txbx>
                          <w:txbxContent>
                            <w:p w:rsidR="000451CF" w:rsidRPr="002B2213" w:rsidRDefault="000451CF" w:rsidP="00AB4D77">
                              <w:pPr>
                                <w:spacing w:line="0" w:lineRule="atLeast"/>
                                <w:ind w:firstLine="200"/>
                                <w:rPr>
                                  <w:sz w:val="20"/>
                                </w:rPr>
                              </w:pPr>
                              <w:r w:rsidRPr="002B2213">
                                <w:rPr>
                                  <w:rFonts w:hint="eastAsia"/>
                                  <w:sz w:val="20"/>
                                </w:rPr>
                                <w:t>道路</w:t>
                              </w:r>
                            </w:p>
                          </w:txbxContent>
                        </wps:txbx>
                        <wps:bodyPr rot="0" vert="horz" wrap="square" lIns="74295" tIns="8890" rIns="74295" bIns="8890" anchor="ctr" anchorCtr="0" upright="1">
                          <a:noAutofit/>
                        </wps:bodyPr>
                      </wps:wsp>
                      <wps:wsp>
                        <wps:cNvPr id="12" name="Rectangle 11"/>
                        <wps:cNvSpPr>
                          <a:spLocks noChangeArrowheads="1"/>
                        </wps:cNvSpPr>
                        <wps:spPr bwMode="auto">
                          <a:xfrm>
                            <a:off x="4920" y="12195"/>
                            <a:ext cx="5505" cy="330"/>
                          </a:xfrm>
                          <a:prstGeom prst="rect">
                            <a:avLst/>
                          </a:prstGeom>
                          <a:solidFill>
                            <a:schemeClr val="accent6">
                              <a:lumMod val="60000"/>
                              <a:lumOff val="40000"/>
                            </a:schemeClr>
                          </a:solidFill>
                          <a:ln w="9525">
                            <a:solidFill>
                              <a:srgbClr val="000000"/>
                            </a:solidFill>
                            <a:miter lim="800000"/>
                            <a:headEnd/>
                            <a:tailEnd/>
                          </a:ln>
                        </wps:spPr>
                        <wps:txbx>
                          <w:txbxContent>
                            <w:p w:rsidR="000451CF" w:rsidRPr="002B2213" w:rsidRDefault="000451CF" w:rsidP="00AB4D77">
                              <w:pPr>
                                <w:spacing w:line="0" w:lineRule="atLeast"/>
                                <w:ind w:firstLine="200"/>
                                <w:rPr>
                                  <w:sz w:val="20"/>
                                </w:rPr>
                              </w:pPr>
                              <w:r w:rsidRPr="002B2213">
                                <w:rPr>
                                  <w:rFonts w:hint="eastAsia"/>
                                  <w:sz w:val="20"/>
                                </w:rPr>
                                <w:t>ハコモノ</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47" style="position:absolute;left:0;text-align:left;margin-left:189.3pt;margin-top:171.55pt;width:275.25pt;height:90.75pt;z-index:251662336" coordorigin="4920,12195" coordsize="550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">
                <v:rect id="Rectangle 8" o:spid="_x0000_s1048" style="position:absolute;left:4920;top:13620;width:5505;height: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ut8UA&#10;AADaAAAADwAAAGRycy9kb3ducmV2LnhtbESPQWvCQBSE7wX/w/IKvYhuVBBNsxGx2Aq9tEbt9ZF9&#10;TYLZt2l2a+K/7wpCj8PMfMMkq97U4kKtqywrmIwjEMS51RUXCg7ZdrQA4TyyxtoyKbiSg1U6eEgw&#10;1rbjT7rsfSEChF2MCkrvm1hKl5dk0I1tQxy8b9sa9EG2hdQtdgFuajmNork0WHFYKLGhTUn5ef9r&#10;FPQvXeZe3W5Tf30UUfZ+ehsef2ZKPT3262cQnnr/H763d1rBEm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u63xQAAANoAAAAPAAAAAAAAAAAAAAAAAJgCAABkcnMv&#10;ZG93bnJldi54bWxQSwUGAAAAAAQABAD1AAAAigMAAAAA&#10;" fillcolor="#b6dde8 [1304]">
                  <v:textbox inset="5.85pt,.7pt,5.85pt,.7pt">
                    <w:txbxContent>
                      <w:p w:rsidR="00565210" w:rsidRPr="002B2213" w:rsidRDefault="00565210" w:rsidP="00AB4D77">
                        <w:pPr>
                          <w:spacing w:line="0" w:lineRule="atLeast"/>
                          <w:ind w:firstLine="200"/>
                          <w:rPr>
                            <w:sz w:val="20"/>
                          </w:rPr>
                        </w:pPr>
                        <w:r w:rsidRPr="002B2213">
                          <w:rPr>
                            <w:rFonts w:hint="eastAsia"/>
                            <w:sz w:val="20"/>
                          </w:rPr>
                          <w:t>上下水道</w:t>
                        </w:r>
                      </w:p>
                    </w:txbxContent>
                  </v:textbox>
                </v:rect>
                <v:rect id="Rectangle 9" o:spid="_x0000_s1049" style="position:absolute;left:4920;top:13125;width:5505;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ywsIA&#10;AADbAAAADwAAAGRycy9kb3ducmV2LnhtbESPMW/CQAyFd6T+h5MrdUHlQgaEUg5Ei6qyQhkYrZyb&#10;S8n5opwL6b+vB6Rutt7ze59XmzF25kpDbhM7mM8KMMR18i03Dk6f789LMFmQPXaJycEvZdisHyYr&#10;rHy68YGuR2mMhnCu0EEQ6Strcx0oYp6lnli1rzREFF2HxvoBbxoeO1sWxcJGbFkbAvb0Fqi+HH+i&#10;A1mW58X39HVf7sIHj/UlbgWjc0+P4/YFjNAo/+b79d4rvtLrLzq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zLCwgAAANsAAAAPAAAAAAAAAAAAAAAAAJgCAABkcnMvZG93&#10;bnJldi54bWxQSwUGAAAAAAQABAD1AAAAhwMAAAAA&#10;" fillcolor="#c2d69b [1942]">
                  <v:textbox inset="5.85pt,.7pt,5.85pt,.7pt">
                    <w:txbxContent>
                      <w:p w:rsidR="00565210" w:rsidRPr="002B2213" w:rsidRDefault="00565210" w:rsidP="00AB4D77">
                        <w:pPr>
                          <w:spacing w:line="0" w:lineRule="atLeast"/>
                          <w:ind w:firstLine="200"/>
                          <w:rPr>
                            <w:sz w:val="20"/>
                          </w:rPr>
                        </w:pPr>
                        <w:r w:rsidRPr="002B2213">
                          <w:rPr>
                            <w:rFonts w:hint="eastAsia"/>
                            <w:sz w:val="20"/>
                          </w:rPr>
                          <w:t>橋りょう</w:t>
                        </w:r>
                      </w:p>
                    </w:txbxContent>
                  </v:textbox>
                </v:rect>
                <v:rect id="Rectangle 10" o:spid="_x0000_s1050" style="position:absolute;left:4920;top:12660;width:5505;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FMMA&#10;AADbAAAADwAAAGRycy9kb3ducmV2LnhtbESPQWsCMRCF7wX/QxjBW01UKnU1Sisq3sraqtdhM90s&#10;3UyWTdTtvzcFobcZ3pv3vVmsOleLK7Wh8qxhNFQgiAtvKi41fH1un19BhIhssPZMGn4pwGrZe1pg&#10;ZvyNc7oeYilSCIcMNdgYm0zKUFhyGIa+IU7at28dxrS2pTQt3lK4q+VYqal0WHEiWGxoban4OVxc&#10;gnxsVJPPvDrZ3fvLZJIfz3F71HrQ797mICJ18d/8uN6bVH8Ef7+kA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mFMMAAADbAAAADwAAAAAAAAAAAAAAAACYAgAAZHJzL2Rv&#10;d25yZXYueG1sUEsFBgAAAAAEAAQA9QAAAIgDAAAAAA==&#10;" fillcolor="#bfbfbf [2412]">
                  <v:textbox inset="5.85pt,.7pt,5.85pt,.7pt">
                    <w:txbxContent>
                      <w:p w:rsidR="00565210" w:rsidRPr="002B2213" w:rsidRDefault="00565210" w:rsidP="00AB4D77">
                        <w:pPr>
                          <w:spacing w:line="0" w:lineRule="atLeast"/>
                          <w:ind w:firstLine="200"/>
                          <w:rPr>
                            <w:sz w:val="20"/>
                          </w:rPr>
                        </w:pPr>
                        <w:r w:rsidRPr="002B2213">
                          <w:rPr>
                            <w:rFonts w:hint="eastAsia"/>
                            <w:sz w:val="20"/>
                          </w:rPr>
                          <w:t>道路</w:t>
                        </w:r>
                      </w:p>
                    </w:txbxContent>
                  </v:textbox>
                </v:rect>
                <v:rect id="Rectangle 11" o:spid="_x0000_s1051" style="position:absolute;left:4920;top:12195;width:5505;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x6MEA&#10;AADbAAAADwAAAGRycy9kb3ducmV2LnhtbERPS2rDMBDdB3oHMYHuEjkuhOBGCca00E0JtnuAwZra&#10;bqyRsVR/evoqEMhuHu87x/NsOjHS4FrLCnbbCARxZXXLtYKv8n1zAOE8ssbOMilYyMH59LQ6YqLt&#10;xDmNha9FCGGXoILG+z6R0lUNGXRb2xMH7tsOBn2AQy31gFMIN52Mo2gvDbYcGhrsKWuouha/RkEp&#10;y/HyUuRpVl3T6fMHl/Ltr1XqeT2nryA8zf4hvrs/dJgfw+2XcIA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c8ejBAAAA2wAAAA8AAAAAAAAAAAAAAAAAmAIAAGRycy9kb3du&#10;cmV2LnhtbFBLBQYAAAAABAAEAPUAAACGAwAAAAA=&#10;" fillcolor="#fabf8f [1945]">
                  <v:textbox inset="5.85pt,.7pt,5.85pt,.7pt">
                    <w:txbxContent>
                      <w:p w:rsidR="00565210" w:rsidRPr="002B2213" w:rsidRDefault="00565210" w:rsidP="00AB4D77">
                        <w:pPr>
                          <w:spacing w:line="0" w:lineRule="atLeast"/>
                          <w:ind w:firstLine="200"/>
                          <w:rPr>
                            <w:sz w:val="20"/>
                          </w:rPr>
                        </w:pPr>
                        <w:r w:rsidRPr="002B2213">
                          <w:rPr>
                            <w:rFonts w:hint="eastAsia"/>
                            <w:sz w:val="20"/>
                          </w:rPr>
                          <w:t>ハコモノ</w:t>
                        </w:r>
                      </w:p>
                    </w:txbxContent>
                  </v:textbox>
                </v:rect>
              </v:group>
            </w:pict>
          </mc:Fallback>
        </mc:AlternateContent>
      </w:r>
    </w:p>
    <w:p w:rsidR="00AB4D77" w:rsidRPr="00AB4D77" w:rsidRDefault="00AB4D77" w:rsidP="00AB4D77">
      <w:pPr>
        <w:spacing w:before="200" w:after="200" w:line="276" w:lineRule="auto"/>
        <w:ind w:firstLineChars="100" w:firstLine="240"/>
        <w:jc w:val="left"/>
        <w:rPr>
          <w:rFonts w:ascii="HG丸ｺﾞｼｯｸM-PRO" w:eastAsia="HG丸ｺﾞｼｯｸM-PRO" w:hAnsi="HG丸ｺﾞｼｯｸM-PRO"/>
          <w:kern w:val="0"/>
          <w:sz w:val="24"/>
          <w:szCs w:val="20"/>
        </w:rPr>
      </w:pPr>
    </w:p>
    <w:p w:rsidR="00AB4D77" w:rsidRPr="00AB4D77" w:rsidRDefault="00AB4D77" w:rsidP="00AB4D77">
      <w:pPr>
        <w:spacing w:before="200" w:after="200" w:line="276" w:lineRule="auto"/>
        <w:ind w:firstLineChars="100" w:firstLine="240"/>
        <w:jc w:val="left"/>
        <w:rPr>
          <w:rFonts w:ascii="HG丸ｺﾞｼｯｸM-PRO" w:eastAsia="HG丸ｺﾞｼｯｸM-PRO" w:hAnsi="HG丸ｺﾞｼｯｸM-PRO"/>
          <w:kern w:val="0"/>
          <w:sz w:val="24"/>
          <w:szCs w:val="20"/>
        </w:rPr>
      </w:pPr>
    </w:p>
    <w:p w:rsidR="00AB4D77" w:rsidRPr="00AB4D77" w:rsidRDefault="00AB4D77" w:rsidP="00AB4D77">
      <w:pPr>
        <w:spacing w:before="200" w:after="200" w:line="276" w:lineRule="auto"/>
        <w:ind w:firstLineChars="100" w:firstLine="240"/>
        <w:jc w:val="left"/>
        <w:rPr>
          <w:rFonts w:ascii="HG丸ｺﾞｼｯｸM-PRO" w:eastAsia="HG丸ｺﾞｼｯｸM-PRO" w:hAnsi="HG丸ｺﾞｼｯｸM-PRO"/>
          <w:kern w:val="0"/>
          <w:sz w:val="24"/>
          <w:szCs w:val="20"/>
        </w:rPr>
      </w:pPr>
    </w:p>
    <w:p w:rsidR="00AB4D77" w:rsidRPr="00AB4D77" w:rsidRDefault="00AB4D77" w:rsidP="008461A4">
      <w:pPr>
        <w:spacing w:before="200" w:after="200" w:line="276" w:lineRule="auto"/>
        <w:ind w:firstLineChars="100" w:firstLine="210"/>
        <w:jc w:val="left"/>
        <w:rPr>
          <w:rFonts w:ascii="HG丸ｺﾞｼｯｸM-PRO" w:eastAsia="HG丸ｺﾞｼｯｸM-PRO" w:hAnsi="HG丸ｺﾞｼｯｸM-PRO"/>
          <w:kern w:val="0"/>
          <w:sz w:val="24"/>
          <w:szCs w:val="20"/>
        </w:rPr>
      </w:pPr>
      <w:r>
        <w:rPr>
          <w:rFonts w:ascii="HG丸ｺﾞｼｯｸM-PRO" w:eastAsia="HG丸ｺﾞｼｯｸM-PRO" w:hAnsi="HG丸ｺﾞｼｯｸM-PRO"/>
          <w:noProof/>
          <w:kern w:val="0"/>
          <w:szCs w:val="21"/>
        </w:rPr>
        <mc:AlternateContent>
          <mc:Choice Requires="wpg">
            <w:drawing>
              <wp:anchor distT="0" distB="0" distL="114300" distR="114300" simplePos="0" relativeHeight="251665408" behindDoc="0" locked="0" layoutInCell="1" allowOverlap="1" wp14:anchorId="30FC064B" wp14:editId="4F8A3F9D">
                <wp:simplePos x="0" y="0"/>
                <wp:positionH relativeFrom="column">
                  <wp:posOffset>94615</wp:posOffset>
                </wp:positionH>
                <wp:positionV relativeFrom="paragraph">
                  <wp:posOffset>312420</wp:posOffset>
                </wp:positionV>
                <wp:extent cx="6000750" cy="296545"/>
                <wp:effectExtent l="0" t="0" r="19050" b="2730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296545"/>
                          <a:chOff x="1275" y="11685"/>
                          <a:chExt cx="9450" cy="467"/>
                        </a:xfrm>
                      </wpg:grpSpPr>
                      <wps:wsp>
                        <wps:cNvPr id="14" name="AutoShape 33"/>
                        <wps:cNvCnPr>
                          <a:cxnSpLocks noChangeShapeType="1"/>
                        </wps:cNvCnPr>
                        <wps:spPr bwMode="auto">
                          <a:xfrm>
                            <a:off x="1275" y="11883"/>
                            <a:ext cx="945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wps:wsp>
                        <wps:cNvPr id="15" name="AutoShape 34"/>
                        <wps:cNvSpPr>
                          <a:spLocks noChangeArrowheads="1"/>
                        </wps:cNvSpPr>
                        <wps:spPr bwMode="auto">
                          <a:xfrm>
                            <a:off x="1785" y="11685"/>
                            <a:ext cx="8235" cy="467"/>
                          </a:xfrm>
                          <a:prstGeom prst="flowChartTerminator">
                            <a:avLst/>
                          </a:prstGeom>
                          <a:solidFill>
                            <a:srgbClr val="FFFFFF"/>
                          </a:solidFill>
                          <a:ln w="19050">
                            <a:solidFill>
                              <a:srgbClr val="7030A0"/>
                            </a:solidFill>
                            <a:prstDash val="sysDot"/>
                            <a:miter lim="800000"/>
                            <a:headEnd/>
                            <a:tailEnd/>
                          </a:ln>
                        </wps:spPr>
                        <wps:txbx>
                          <w:txbxContent>
                            <w:p w:rsidR="000451CF" w:rsidRPr="002B2213" w:rsidRDefault="000451CF" w:rsidP="00AB4D77">
                              <w:pPr>
                                <w:spacing w:line="0" w:lineRule="atLeast"/>
                                <w:ind w:firstLine="200"/>
                                <w:jc w:val="center"/>
                                <w:rPr>
                                  <w:color w:val="00B050"/>
                                  <w:sz w:val="20"/>
                                  <w:shd w:val="pct15" w:color="auto" w:fill="FFFFFF"/>
                                </w:rPr>
                              </w:pPr>
                              <w:r w:rsidRPr="002B2213">
                                <w:rPr>
                                  <w:rFonts w:hint="eastAsia"/>
                                  <w:color w:val="00B050"/>
                                  <w:sz w:val="20"/>
                                  <w:shd w:val="pct15" w:color="auto" w:fill="FFFFFF"/>
                                </w:rPr>
                                <w:t>施設分類を横断した調整</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52" style="position:absolute;left:0;text-align:left;margin-left:7.45pt;margin-top:24.6pt;width:472.5pt;height:23.35pt;z-index:251665408" coordorigin="1275,11685" coordsize="945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">
                <v:shapetype id="_x0000_t32" coordsize="21600,21600" o:spt="32" o:oned="t" path="m,l21600,21600e" filled="f">
                  <v:path arrowok="t" fillok="f" o:connecttype="none"/>
                  <o:lock v:ext="edit" shapetype="t"/>
                </v:shapetype>
                <v:shape id="AutoShape 33" o:spid="_x0000_s1053" type="#_x0000_t32" style="position:absolute;left:1275;top:11883;width:9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JP8IAAADbAAAADwAAAGRycy9kb3ducmV2LnhtbERPS2sCMRC+F/wPYQRvNWu10q5GWSqC&#10;D0S0vXgbNuPu4mayJFHXf28Khd7m43vOdN6aWtzI+cqygkE/AUGcW11xoeDne/n6AcIHZI21ZVLw&#10;IA/zWedliqm2dz7Q7RgKEUPYp6igDKFJpfR5SQZ93zbEkTtbZzBE6AqpHd5juKnlW5KMpcGKY0OJ&#10;DX2VlF+OV6Mgqz/32aa1p3e3DutmONhtk4VWqtdtswmIQG34F/+5VzrOH8HvL/E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nJP8IAAADbAAAADwAAAAAAAAAAAAAA&#10;AAChAgAAZHJzL2Rvd25yZXYueG1sUEsFBgAAAAAEAAQA+QAAAJADAAAAAA==&#10;" strokecolor="#0070c0" strokeweight="1.5pt"/>
                <v:shapetype id="_x0000_t116" coordsize="21600,21600" o:spt="116" path="m3475,qx,10800,3475,21600l18125,21600qx21600,10800,18125,xe">
                  <v:stroke joinstyle="miter"/>
                  <v:path gradientshapeok="t" o:connecttype="rect" textboxrect="1018,3163,20582,18437"/>
                </v:shapetype>
                <v:shape id="AutoShape 34" o:spid="_x0000_s1054" type="#_x0000_t116" style="position:absolute;left:1785;top:11685;width:8235;height: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iksAA&#10;AADbAAAADwAAAGRycy9kb3ducmV2LnhtbERP32vCMBB+H/g/hBN8m6nKhlSjqDCUwQa2+n40Zxts&#10;LqXJav3vzUDw7T6+n7dc97YWHbXeOFYwGScgiAunDZcKTvnX+xyED8gaa8ek4E4e1qvB2xJT7W58&#10;pC4LpYgh7FNUUIXQpFL6oiKLfuwa4shdXGsxRNiWUrd4i+G2ltMk+ZQWDceGChvaVVRcsz+r4DfP&#10;v2f76cT67flwMru7+Tl2mVKjYb9ZgAjUh5f46T7oOP8D/n+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7iksAAAADbAAAADwAAAAAAAAAAAAAAAACYAgAAZHJzL2Rvd25y&#10;ZXYueG1sUEsFBgAAAAAEAAQA9QAAAIUDAAAAAA==&#10;" strokecolor="#7030a0" strokeweight="1.5pt">
                  <v:stroke dashstyle="1 1"/>
                  <v:textbox inset="5.85pt,.7pt,5.85pt,.7pt">
                    <w:txbxContent>
                      <w:p w:rsidR="00565210" w:rsidRPr="002B2213" w:rsidRDefault="00565210" w:rsidP="00AB4D77">
                        <w:pPr>
                          <w:spacing w:line="0" w:lineRule="atLeast"/>
                          <w:ind w:firstLine="200"/>
                          <w:jc w:val="center"/>
                          <w:rPr>
                            <w:color w:val="00B050"/>
                            <w:sz w:val="20"/>
                            <w:shd w:val="pct15" w:color="auto" w:fill="FFFFFF"/>
                          </w:rPr>
                        </w:pPr>
                        <w:r w:rsidRPr="002B2213">
                          <w:rPr>
                            <w:rFonts w:hint="eastAsia"/>
                            <w:color w:val="00B050"/>
                            <w:sz w:val="20"/>
                            <w:shd w:val="pct15" w:color="auto" w:fill="FFFFFF"/>
                          </w:rPr>
                          <w:t>施設分類を横断した調整</w:t>
                        </w:r>
                      </w:p>
                    </w:txbxContent>
                  </v:textbox>
                </v:shape>
              </v:group>
            </w:pict>
          </mc:Fallback>
        </mc:AlternateContent>
      </w:r>
    </w:p>
    <w:p w:rsidR="00AB4D77" w:rsidRPr="00AB4D77" w:rsidRDefault="00AB4D77" w:rsidP="00AB4D77">
      <w:pPr>
        <w:spacing w:before="200" w:after="200" w:line="276" w:lineRule="auto"/>
        <w:ind w:firstLineChars="100" w:firstLine="240"/>
        <w:jc w:val="left"/>
        <w:rPr>
          <w:rFonts w:ascii="HG丸ｺﾞｼｯｸM-PRO" w:eastAsia="HG丸ｺﾞｼｯｸM-PRO" w:hAnsi="HG丸ｺﾞｼｯｸM-PRO"/>
          <w:kern w:val="0"/>
          <w:sz w:val="24"/>
          <w:szCs w:val="20"/>
        </w:rPr>
      </w:pPr>
    </w:p>
    <w:p w:rsidR="00AB4D77" w:rsidRPr="00AB4D77" w:rsidRDefault="00AB4D77" w:rsidP="00AB4D77">
      <w:pPr>
        <w:spacing w:before="200" w:after="200" w:line="276" w:lineRule="auto"/>
        <w:ind w:firstLineChars="100" w:firstLine="240"/>
        <w:jc w:val="left"/>
        <w:rPr>
          <w:rFonts w:ascii="HG丸ｺﾞｼｯｸM-PRO" w:eastAsia="HG丸ｺﾞｼｯｸM-PRO" w:hAnsi="HG丸ｺﾞｼｯｸM-PRO"/>
          <w:kern w:val="0"/>
          <w:sz w:val="24"/>
          <w:szCs w:val="20"/>
        </w:rPr>
      </w:pPr>
    </w:p>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AB4D77" w:rsidRDefault="00AB4D77" w:rsidP="00090016"/>
    <w:p w:rsidR="00914645" w:rsidRDefault="00914645" w:rsidP="00090016"/>
    <w:p w:rsidR="00914645" w:rsidRPr="008461A4" w:rsidRDefault="00914645" w:rsidP="00914645">
      <w:pPr>
        <w:rPr>
          <w:sz w:val="32"/>
        </w:rPr>
      </w:pPr>
      <w:r w:rsidRPr="008461A4">
        <w:rPr>
          <w:rFonts w:hint="eastAsia"/>
          <w:sz w:val="32"/>
        </w:rPr>
        <w:t>（</w:t>
      </w:r>
      <w:r>
        <w:rPr>
          <w:rFonts w:hint="eastAsia"/>
          <w:sz w:val="32"/>
        </w:rPr>
        <w:t>3</w:t>
      </w:r>
      <w:r w:rsidRPr="008461A4">
        <w:rPr>
          <w:rFonts w:hint="eastAsia"/>
          <w:sz w:val="32"/>
        </w:rPr>
        <w:t>）</w:t>
      </w:r>
      <w:r>
        <w:rPr>
          <w:rFonts w:hint="eastAsia"/>
          <w:sz w:val="32"/>
        </w:rPr>
        <w:t>フォローアップ方針</w:t>
      </w:r>
    </w:p>
    <w:p w:rsidR="00AB4D77" w:rsidRPr="00AB4D77" w:rsidRDefault="00914645" w:rsidP="00914645">
      <w:pPr>
        <w:ind w:firstLineChars="100" w:firstLine="280"/>
        <w:rPr>
          <w:sz w:val="28"/>
        </w:rPr>
      </w:pPr>
      <w:r w:rsidRPr="00914645">
        <w:rPr>
          <w:rFonts w:hint="eastAsia"/>
          <w:sz w:val="28"/>
        </w:rPr>
        <w:t>計画に</w:t>
      </w:r>
      <w:r>
        <w:rPr>
          <w:rFonts w:hint="eastAsia"/>
          <w:sz w:val="28"/>
        </w:rPr>
        <w:t>ついては、所管部局において進行管理・マネジメントを行います。</w:t>
      </w:r>
      <w:r>
        <w:rPr>
          <w:rFonts w:hint="eastAsia"/>
          <w:sz w:val="28"/>
        </w:rPr>
        <w:t>10</w:t>
      </w:r>
      <w:r w:rsidRPr="00914645">
        <w:rPr>
          <w:rFonts w:hint="eastAsia"/>
          <w:sz w:val="28"/>
        </w:rPr>
        <w:t>年間の期ごとにローリングするとともに、歳入・歳出額の変動や扶助費等の増大、更新費用試算条件の変更などの場合に、適宜見直しを行います。</w:t>
      </w:r>
    </w:p>
    <w:p w:rsidR="00AB4D77" w:rsidRDefault="00AB4D77" w:rsidP="00090016"/>
    <w:p w:rsidR="00914645" w:rsidRDefault="00914645" w:rsidP="00090016"/>
    <w:p w:rsidR="00914645" w:rsidRPr="008461A4" w:rsidRDefault="00914645" w:rsidP="00914645">
      <w:pPr>
        <w:rPr>
          <w:sz w:val="32"/>
        </w:rPr>
      </w:pPr>
      <w:r w:rsidRPr="008461A4">
        <w:rPr>
          <w:rFonts w:hint="eastAsia"/>
          <w:sz w:val="32"/>
        </w:rPr>
        <w:t>（</w:t>
      </w:r>
      <w:r>
        <w:rPr>
          <w:rFonts w:hint="eastAsia"/>
          <w:sz w:val="32"/>
        </w:rPr>
        <w:t>4</w:t>
      </w:r>
      <w:r w:rsidRPr="008461A4">
        <w:rPr>
          <w:rFonts w:hint="eastAsia"/>
          <w:sz w:val="32"/>
        </w:rPr>
        <w:t>）</w:t>
      </w:r>
      <w:r>
        <w:rPr>
          <w:rFonts w:hint="eastAsia"/>
          <w:sz w:val="32"/>
        </w:rPr>
        <w:t>推進体制</w:t>
      </w:r>
    </w:p>
    <w:p w:rsidR="00914645" w:rsidRPr="00AB4D77" w:rsidRDefault="00914645" w:rsidP="00914645">
      <w:pPr>
        <w:ind w:firstLineChars="100" w:firstLine="280"/>
        <w:rPr>
          <w:sz w:val="28"/>
        </w:rPr>
      </w:pPr>
      <w:r w:rsidRPr="00914645">
        <w:rPr>
          <w:rFonts w:hint="eastAsia"/>
          <w:sz w:val="28"/>
        </w:rPr>
        <w:t>施設の各部門を横断的に管理し、施設を効率的に維持管理する目的で、村長をトップとした全庁的な取組体制を構築します。施設情報の一元管理においては、庁内の施設管理システムを活用し、関係部局との共有化を図ります。</w:t>
      </w:r>
    </w:p>
    <w:p w:rsidR="00AB4D77" w:rsidRPr="00914645" w:rsidRDefault="00AB4D77" w:rsidP="00090016"/>
    <w:p w:rsidR="00AB4D77" w:rsidRDefault="00AB4D77" w:rsidP="00090016"/>
    <w:p w:rsidR="00FC093D" w:rsidRDefault="00FC093D" w:rsidP="00090016"/>
    <w:p w:rsidR="00D207F6" w:rsidRPr="008461A4" w:rsidRDefault="00D207F6" w:rsidP="00D207F6">
      <w:pPr>
        <w:rPr>
          <w:sz w:val="32"/>
          <w:u w:val="dotDash"/>
        </w:rPr>
      </w:pPr>
      <w:r w:rsidRPr="001630CE">
        <w:rPr>
          <w:rFonts w:ascii="メイリオ" w:hAnsi="メイリオ" w:hint="eastAsia"/>
          <w:sz w:val="36"/>
          <w:u w:val="dotDash"/>
        </w:rPr>
        <w:t>2.</w:t>
      </w:r>
      <w:r w:rsidRPr="00C87FC1">
        <w:rPr>
          <w:rFonts w:hint="eastAsia"/>
          <w:spacing w:val="54"/>
          <w:kern w:val="0"/>
          <w:sz w:val="36"/>
          <w:u w:val="dotDash"/>
          <w:fitText w:val="2700" w:id="1379666432"/>
        </w:rPr>
        <w:t>水上村の現</w:t>
      </w:r>
      <w:r w:rsidRPr="00C87FC1">
        <w:rPr>
          <w:rFonts w:hint="eastAsia"/>
          <w:kern w:val="0"/>
          <w:sz w:val="36"/>
          <w:u w:val="dotDash"/>
          <w:fitText w:val="2700" w:id="1379666432"/>
        </w:rPr>
        <w:t>状</w:t>
      </w:r>
      <w:r w:rsidR="008461A4" w:rsidRPr="008461A4">
        <w:rPr>
          <w:rFonts w:hint="eastAsia"/>
          <w:sz w:val="32"/>
          <w:u w:val="dotDash"/>
        </w:rPr>
        <w:t xml:space="preserve">　　　　　　　　　　　　　　　　　　　　　　　　　</w:t>
      </w:r>
    </w:p>
    <w:p w:rsidR="008461A4" w:rsidRPr="008461A4" w:rsidRDefault="008461A4" w:rsidP="00D207F6">
      <w:pPr>
        <w:rPr>
          <w:sz w:val="14"/>
        </w:rPr>
      </w:pPr>
    </w:p>
    <w:p w:rsidR="00D207F6" w:rsidRPr="008461A4" w:rsidRDefault="00D207F6" w:rsidP="00D207F6">
      <w:pPr>
        <w:rPr>
          <w:sz w:val="32"/>
        </w:rPr>
      </w:pPr>
      <w:r w:rsidRPr="008461A4">
        <w:rPr>
          <w:rFonts w:hint="eastAsia"/>
          <w:sz w:val="32"/>
        </w:rPr>
        <w:t>（</w:t>
      </w:r>
      <w:r w:rsidRPr="008461A4">
        <w:rPr>
          <w:rFonts w:hint="eastAsia"/>
          <w:sz w:val="32"/>
        </w:rPr>
        <w:t>1</w:t>
      </w:r>
      <w:r w:rsidRPr="008461A4">
        <w:rPr>
          <w:rFonts w:hint="eastAsia"/>
          <w:sz w:val="32"/>
        </w:rPr>
        <w:t>）人口の動向と将来予測</w:t>
      </w:r>
    </w:p>
    <w:p w:rsidR="00CB38EB" w:rsidRPr="008461A4" w:rsidRDefault="004E555F" w:rsidP="008461A4">
      <w:pPr>
        <w:ind w:firstLineChars="100" w:firstLine="280"/>
        <w:rPr>
          <w:sz w:val="28"/>
        </w:rPr>
      </w:pPr>
      <w:r w:rsidRPr="008461A4">
        <w:rPr>
          <w:rFonts w:hint="eastAsia"/>
          <w:sz w:val="28"/>
        </w:rPr>
        <w:t>本村の人口は</w:t>
      </w:r>
      <w:r w:rsidRPr="002252AE">
        <w:rPr>
          <w:rFonts w:hint="eastAsia"/>
          <w:sz w:val="28"/>
        </w:rPr>
        <w:t>、</w:t>
      </w:r>
      <w:r w:rsidR="007D7D6C" w:rsidRPr="002252AE">
        <w:rPr>
          <w:rFonts w:hint="eastAsia"/>
          <w:sz w:val="28"/>
        </w:rPr>
        <w:t>2017</w:t>
      </w:r>
      <w:r w:rsidR="007D7D6C" w:rsidRPr="002252AE">
        <w:rPr>
          <w:rFonts w:hint="eastAsia"/>
          <w:sz w:val="28"/>
        </w:rPr>
        <w:t>年</w:t>
      </w:r>
      <w:r w:rsidR="007D7D6C" w:rsidRPr="002252AE">
        <w:rPr>
          <w:rFonts w:hint="eastAsia"/>
          <w:sz w:val="28"/>
        </w:rPr>
        <w:t>1</w:t>
      </w:r>
      <w:r w:rsidR="007D7D6C" w:rsidRPr="002252AE">
        <w:rPr>
          <w:rFonts w:hint="eastAsia"/>
          <w:sz w:val="28"/>
        </w:rPr>
        <w:t>月</w:t>
      </w:r>
      <w:r w:rsidR="007D7D6C" w:rsidRPr="002252AE">
        <w:rPr>
          <w:rFonts w:hint="eastAsia"/>
          <w:sz w:val="28"/>
        </w:rPr>
        <w:t>1</w:t>
      </w:r>
      <w:r w:rsidR="007D7D6C" w:rsidRPr="002252AE">
        <w:rPr>
          <w:rFonts w:hint="eastAsia"/>
          <w:sz w:val="28"/>
        </w:rPr>
        <w:t>日現在、</w:t>
      </w:r>
      <w:r w:rsidR="007D7D6C" w:rsidRPr="002252AE">
        <w:rPr>
          <w:rFonts w:hint="eastAsia"/>
          <w:sz w:val="28"/>
        </w:rPr>
        <w:t>2,302</w:t>
      </w:r>
      <w:r w:rsidR="007D7D6C" w:rsidRPr="002252AE">
        <w:rPr>
          <w:rFonts w:hint="eastAsia"/>
          <w:sz w:val="28"/>
        </w:rPr>
        <w:t>人</w:t>
      </w:r>
      <w:r w:rsidR="00CB38EB" w:rsidRPr="002252AE">
        <w:rPr>
          <w:rFonts w:hint="eastAsia"/>
          <w:sz w:val="28"/>
        </w:rPr>
        <w:t>（</w:t>
      </w:r>
      <w:r w:rsidRPr="002252AE">
        <w:rPr>
          <w:rFonts w:hint="eastAsia"/>
          <w:sz w:val="28"/>
        </w:rPr>
        <w:t>住民基本台帳</w:t>
      </w:r>
      <w:r w:rsidR="00CB38EB" w:rsidRPr="002252AE">
        <w:rPr>
          <w:rFonts w:hint="eastAsia"/>
          <w:sz w:val="28"/>
        </w:rPr>
        <w:t>人数</w:t>
      </w:r>
      <w:r w:rsidRPr="002252AE">
        <w:rPr>
          <w:rFonts w:hint="eastAsia"/>
          <w:sz w:val="28"/>
        </w:rPr>
        <w:t>）となっています。年齢区分別にみると、年少人口</w:t>
      </w:r>
      <w:r w:rsidR="00CB38EB" w:rsidRPr="002252AE">
        <w:rPr>
          <w:rFonts w:hint="eastAsia"/>
          <w:sz w:val="28"/>
        </w:rPr>
        <w:t>（</w:t>
      </w:r>
      <w:r w:rsidR="00CB38EB" w:rsidRPr="002252AE">
        <w:rPr>
          <w:rFonts w:hint="eastAsia"/>
          <w:sz w:val="28"/>
        </w:rPr>
        <w:t>0</w:t>
      </w:r>
      <w:r w:rsidR="00CB38EB" w:rsidRPr="002252AE">
        <w:rPr>
          <w:rFonts w:hint="eastAsia"/>
          <w:sz w:val="28"/>
        </w:rPr>
        <w:t>～</w:t>
      </w:r>
      <w:r w:rsidR="00CB38EB" w:rsidRPr="002252AE">
        <w:rPr>
          <w:rFonts w:hint="eastAsia"/>
          <w:sz w:val="28"/>
        </w:rPr>
        <w:t>14</w:t>
      </w:r>
      <w:r w:rsidR="00CB38EB" w:rsidRPr="002252AE">
        <w:rPr>
          <w:rFonts w:hint="eastAsia"/>
          <w:sz w:val="28"/>
        </w:rPr>
        <w:t>歳）は</w:t>
      </w:r>
      <w:r w:rsidR="007D7D6C" w:rsidRPr="002252AE">
        <w:rPr>
          <w:rFonts w:hint="eastAsia"/>
          <w:sz w:val="28"/>
        </w:rPr>
        <w:t>287</w:t>
      </w:r>
      <w:r w:rsidR="00CB38EB" w:rsidRPr="002252AE">
        <w:rPr>
          <w:rFonts w:hint="eastAsia"/>
          <w:sz w:val="28"/>
        </w:rPr>
        <w:t>人、</w:t>
      </w:r>
      <w:r w:rsidRPr="002252AE">
        <w:rPr>
          <w:rFonts w:hint="eastAsia"/>
          <w:sz w:val="28"/>
        </w:rPr>
        <w:t>生産年齢人口は</w:t>
      </w:r>
      <w:r w:rsidR="007D7D6C" w:rsidRPr="002252AE">
        <w:rPr>
          <w:rFonts w:hint="eastAsia"/>
          <w:sz w:val="28"/>
        </w:rPr>
        <w:t>1,107</w:t>
      </w:r>
      <w:r w:rsidR="00CB38EB" w:rsidRPr="002252AE">
        <w:rPr>
          <w:rFonts w:hint="eastAsia"/>
          <w:sz w:val="28"/>
        </w:rPr>
        <w:t>人（</w:t>
      </w:r>
      <w:r w:rsidR="00CB38EB" w:rsidRPr="002252AE">
        <w:rPr>
          <w:rFonts w:hint="eastAsia"/>
          <w:sz w:val="28"/>
        </w:rPr>
        <w:t>15</w:t>
      </w:r>
      <w:r w:rsidR="00CB38EB" w:rsidRPr="002252AE">
        <w:rPr>
          <w:rFonts w:hint="eastAsia"/>
          <w:sz w:val="28"/>
        </w:rPr>
        <w:t>～</w:t>
      </w:r>
      <w:r w:rsidR="00CB38EB" w:rsidRPr="002252AE">
        <w:rPr>
          <w:rFonts w:hint="eastAsia"/>
          <w:sz w:val="28"/>
        </w:rPr>
        <w:t>64</w:t>
      </w:r>
      <w:r w:rsidR="00CB38EB" w:rsidRPr="002252AE">
        <w:rPr>
          <w:rFonts w:hint="eastAsia"/>
          <w:sz w:val="28"/>
        </w:rPr>
        <w:t>歳）、老年人口</w:t>
      </w:r>
      <w:r w:rsidR="009C7018" w:rsidRPr="002252AE">
        <w:rPr>
          <w:rFonts w:hint="eastAsia"/>
          <w:sz w:val="28"/>
        </w:rPr>
        <w:t>（</w:t>
      </w:r>
      <w:r w:rsidR="009C7018" w:rsidRPr="002252AE">
        <w:rPr>
          <w:rFonts w:hint="eastAsia"/>
          <w:sz w:val="28"/>
        </w:rPr>
        <w:t>65</w:t>
      </w:r>
      <w:r w:rsidR="009C7018" w:rsidRPr="002252AE">
        <w:rPr>
          <w:rFonts w:hint="eastAsia"/>
          <w:sz w:val="28"/>
        </w:rPr>
        <w:t>歳以上）は</w:t>
      </w:r>
      <w:r w:rsidR="007D7D6C" w:rsidRPr="002252AE">
        <w:rPr>
          <w:rFonts w:hint="eastAsia"/>
          <w:sz w:val="28"/>
        </w:rPr>
        <w:t>908</w:t>
      </w:r>
      <w:r w:rsidR="009C7018" w:rsidRPr="002252AE">
        <w:rPr>
          <w:rFonts w:hint="eastAsia"/>
          <w:sz w:val="28"/>
        </w:rPr>
        <w:t>人です。</w:t>
      </w:r>
    </w:p>
    <w:p w:rsidR="009C7018" w:rsidRPr="008461A4" w:rsidRDefault="009C7018" w:rsidP="008461A4">
      <w:pPr>
        <w:ind w:firstLineChars="100" w:firstLine="280"/>
        <w:rPr>
          <w:sz w:val="28"/>
        </w:rPr>
      </w:pPr>
      <w:r w:rsidRPr="008461A4">
        <w:rPr>
          <w:rFonts w:hint="eastAsia"/>
          <w:sz w:val="28"/>
        </w:rPr>
        <w:t>国勢調査における年齢３区分別人口の推移をみてみると、年少人口は</w:t>
      </w:r>
      <w:r w:rsidRPr="008461A4">
        <w:rPr>
          <w:rFonts w:hint="eastAsia"/>
          <w:sz w:val="28"/>
        </w:rPr>
        <w:t>1970</w:t>
      </w:r>
      <w:r w:rsidRPr="008461A4">
        <w:rPr>
          <w:rFonts w:hint="eastAsia"/>
          <w:sz w:val="28"/>
        </w:rPr>
        <w:t>年代の「団塊ジュニア世代」により維持された時期もありましたが、長期的には減少傾向が続き、</w:t>
      </w:r>
      <w:r w:rsidRPr="008461A4">
        <w:rPr>
          <w:rFonts w:hint="eastAsia"/>
          <w:sz w:val="28"/>
        </w:rPr>
        <w:t>1990</w:t>
      </w:r>
      <w:r w:rsidRPr="008461A4">
        <w:rPr>
          <w:rFonts w:hint="eastAsia"/>
          <w:sz w:val="28"/>
        </w:rPr>
        <w:t>年には老年人口を下回りました。</w:t>
      </w:r>
    </w:p>
    <w:p w:rsidR="009C7018" w:rsidRPr="008461A4" w:rsidRDefault="009C7018" w:rsidP="008461A4">
      <w:pPr>
        <w:ind w:firstLineChars="100" w:firstLine="280"/>
        <w:rPr>
          <w:sz w:val="28"/>
        </w:rPr>
      </w:pPr>
      <w:r w:rsidRPr="008461A4">
        <w:rPr>
          <w:rFonts w:hint="eastAsia"/>
          <w:sz w:val="28"/>
        </w:rPr>
        <w:t>一方、老年人口は、生産年齢人口が順次老年期に入り、また、平均寿命が伸びたことなどの要因から、</w:t>
      </w:r>
      <w:r w:rsidRPr="008461A4">
        <w:rPr>
          <w:rFonts w:hint="eastAsia"/>
          <w:sz w:val="28"/>
        </w:rPr>
        <w:t>2005</w:t>
      </w:r>
      <w:r w:rsidRPr="008461A4">
        <w:rPr>
          <w:rFonts w:hint="eastAsia"/>
          <w:sz w:val="28"/>
        </w:rPr>
        <w:t>年にピークを迎え、その後は減少に転じています。</w:t>
      </w:r>
    </w:p>
    <w:p w:rsidR="00CB38EB" w:rsidRPr="008461A4" w:rsidRDefault="009C7018" w:rsidP="009C7018">
      <w:pPr>
        <w:rPr>
          <w:sz w:val="28"/>
        </w:rPr>
      </w:pPr>
      <w:r w:rsidRPr="008461A4">
        <w:rPr>
          <w:rFonts w:hint="eastAsia"/>
          <w:sz w:val="28"/>
        </w:rPr>
        <w:t xml:space="preserve">　しかしながら、国立社会保障・人口問題研究所の推計によれば、</w:t>
      </w:r>
      <w:r w:rsidRPr="008461A4">
        <w:rPr>
          <w:rFonts w:hint="eastAsia"/>
          <w:sz w:val="28"/>
        </w:rPr>
        <w:t>20</w:t>
      </w:r>
      <w:r w:rsidR="00090016" w:rsidRPr="008461A4">
        <w:rPr>
          <w:rFonts w:hint="eastAsia"/>
          <w:sz w:val="28"/>
        </w:rPr>
        <w:t>2</w:t>
      </w:r>
      <w:r w:rsidRPr="008461A4">
        <w:rPr>
          <w:rFonts w:hint="eastAsia"/>
          <w:sz w:val="28"/>
        </w:rPr>
        <w:t>0</w:t>
      </w:r>
      <w:r w:rsidRPr="008461A4">
        <w:rPr>
          <w:rFonts w:hint="eastAsia"/>
          <w:sz w:val="28"/>
        </w:rPr>
        <w:t>年</w:t>
      </w:r>
      <w:r w:rsidR="00090016" w:rsidRPr="008461A4">
        <w:rPr>
          <w:rFonts w:hint="eastAsia"/>
          <w:sz w:val="28"/>
        </w:rPr>
        <w:t>頃から老年</w:t>
      </w:r>
      <w:r w:rsidRPr="008461A4">
        <w:rPr>
          <w:rFonts w:hint="eastAsia"/>
          <w:sz w:val="28"/>
        </w:rPr>
        <w:t>人口が</w:t>
      </w:r>
      <w:r w:rsidR="00090016" w:rsidRPr="008461A4">
        <w:rPr>
          <w:rFonts w:hint="eastAsia"/>
          <w:sz w:val="28"/>
        </w:rPr>
        <w:t>生産年齢人口を上回り、その期間が</w:t>
      </w:r>
      <w:r w:rsidR="00090016" w:rsidRPr="008461A4">
        <w:rPr>
          <w:rFonts w:hint="eastAsia"/>
          <w:sz w:val="28"/>
        </w:rPr>
        <w:t>15</w:t>
      </w:r>
      <w:r w:rsidR="00090016" w:rsidRPr="008461A4">
        <w:rPr>
          <w:rFonts w:hint="eastAsia"/>
          <w:sz w:val="28"/>
        </w:rPr>
        <w:t>年ほど続くことが予想されます</w:t>
      </w:r>
      <w:r w:rsidRPr="008461A4">
        <w:rPr>
          <w:rFonts w:hint="eastAsia"/>
          <w:sz w:val="28"/>
        </w:rPr>
        <w:t>。</w:t>
      </w:r>
    </w:p>
    <w:p w:rsidR="00D207F6" w:rsidRPr="00090016" w:rsidRDefault="00D207F6" w:rsidP="004E555F">
      <w:pPr>
        <w:rPr>
          <w:sz w:val="24"/>
        </w:rPr>
      </w:pPr>
    </w:p>
    <w:p w:rsidR="00D207F6" w:rsidRDefault="00D207F6" w:rsidP="00D207F6"/>
    <w:p w:rsidR="008461A4" w:rsidRDefault="00292CD0" w:rsidP="008461A4">
      <w:pPr>
        <w:rPr>
          <w:sz w:val="28"/>
        </w:rPr>
      </w:pPr>
      <w:r w:rsidRPr="00292CD0">
        <w:rPr>
          <w:noProof/>
          <w:sz w:val="28"/>
        </w:rPr>
        <mc:AlternateContent>
          <mc:Choice Requires="wps">
            <w:drawing>
              <wp:anchor distT="0" distB="0" distL="114300" distR="114300" simplePos="0" relativeHeight="251667456" behindDoc="0" locked="0" layoutInCell="1" allowOverlap="1" wp14:anchorId="05B7581C" wp14:editId="65BBD720">
                <wp:simplePos x="0" y="0"/>
                <wp:positionH relativeFrom="column">
                  <wp:posOffset>4545330</wp:posOffset>
                </wp:positionH>
                <wp:positionV relativeFrom="paragraph">
                  <wp:posOffset>3548644</wp:posOffset>
                </wp:positionV>
                <wp:extent cx="1984076" cy="1403985"/>
                <wp:effectExtent l="0" t="0" r="1651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76" cy="1403985"/>
                        </a:xfrm>
                        <a:prstGeom prst="rect">
                          <a:avLst/>
                        </a:prstGeom>
                        <a:solidFill>
                          <a:srgbClr val="FFFFFF"/>
                        </a:solidFill>
                        <a:ln w="9525">
                          <a:solidFill>
                            <a:srgbClr val="000000"/>
                          </a:solidFill>
                          <a:miter lim="800000"/>
                          <a:headEnd/>
                          <a:tailEnd/>
                        </a:ln>
                      </wps:spPr>
                      <wps:txbx>
                        <w:txbxContent>
                          <w:p w:rsidR="000451CF" w:rsidRPr="00292CD0" w:rsidRDefault="000451CF">
                            <w:pPr>
                              <w:rPr>
                                <w:sz w:val="18"/>
                              </w:rPr>
                            </w:pPr>
                            <w:r>
                              <w:rPr>
                                <w:rFonts w:hint="eastAsia"/>
                                <w:sz w:val="18"/>
                              </w:rPr>
                              <w:t>※水上村人口ビジョンを基に作成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55" type="#_x0000_t202" style="position:absolute;left:0;text-align:left;margin-left:357.9pt;margin-top:279.4pt;width:156.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">
                <v:textbox style="mso-fit-shape-to-text:t">
                  <w:txbxContent>
                    <w:p w:rsidR="00565210" w:rsidRPr="00292CD0" w:rsidRDefault="00565210">
                      <w:pPr>
                        <w:rPr>
                          <w:sz w:val="18"/>
                        </w:rPr>
                      </w:pPr>
                      <w:r>
                        <w:rPr>
                          <w:rFonts w:hint="eastAsia"/>
                          <w:sz w:val="18"/>
                        </w:rPr>
                        <w:t>※水上村人口ビジョンを基に作成</w:t>
                      </w:r>
                    </w:p>
                  </w:txbxContent>
                </v:textbox>
              </v:shape>
            </w:pict>
          </mc:Fallback>
        </mc:AlternateContent>
      </w:r>
      <w:r w:rsidR="00B6559D">
        <w:rPr>
          <w:noProof/>
          <w:sz w:val="28"/>
        </w:rPr>
        <w:drawing>
          <wp:inline distT="0" distB="0" distL="0" distR="0" wp14:anchorId="4904C905">
            <wp:extent cx="6557927" cy="41234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6495" cy="4122527"/>
                    </a:xfrm>
                    <a:prstGeom prst="rect">
                      <a:avLst/>
                    </a:prstGeom>
                    <a:noFill/>
                    <a:ln>
                      <a:noFill/>
                    </a:ln>
                  </pic:spPr>
                </pic:pic>
              </a:graphicData>
            </a:graphic>
          </wp:inline>
        </w:drawing>
      </w:r>
      <w:r w:rsidR="00D53336">
        <w:rPr>
          <w:sz w:val="28"/>
        </w:rPr>
        <w:br w:type="page"/>
      </w:r>
    </w:p>
    <w:p w:rsidR="00D207F6" w:rsidRPr="008461A4" w:rsidRDefault="00D207F6" w:rsidP="00D207F6">
      <w:pPr>
        <w:rPr>
          <w:sz w:val="32"/>
        </w:rPr>
      </w:pPr>
      <w:r w:rsidRPr="008461A4">
        <w:rPr>
          <w:rFonts w:hint="eastAsia"/>
          <w:sz w:val="32"/>
        </w:rPr>
        <w:lastRenderedPageBreak/>
        <w:t>（</w:t>
      </w:r>
      <w:r w:rsidRPr="008461A4">
        <w:rPr>
          <w:rFonts w:hint="eastAsia"/>
          <w:sz w:val="32"/>
        </w:rPr>
        <w:t>2</w:t>
      </w:r>
      <w:r w:rsidRPr="008461A4">
        <w:rPr>
          <w:rFonts w:hint="eastAsia"/>
          <w:sz w:val="32"/>
        </w:rPr>
        <w:t>）財政状況</w:t>
      </w:r>
    </w:p>
    <w:p w:rsidR="00D207F6" w:rsidRPr="008461A4" w:rsidRDefault="00D53336" w:rsidP="008461A4">
      <w:pPr>
        <w:ind w:firstLineChars="100" w:firstLine="280"/>
        <w:rPr>
          <w:sz w:val="28"/>
        </w:rPr>
      </w:pPr>
      <w:r w:rsidRPr="008461A4">
        <w:rPr>
          <w:rFonts w:hint="eastAsia"/>
          <w:sz w:val="28"/>
        </w:rPr>
        <w:t>本村の</w:t>
      </w:r>
      <w:r w:rsidR="00255197" w:rsidRPr="008461A4">
        <w:rPr>
          <w:rFonts w:hint="eastAsia"/>
          <w:sz w:val="28"/>
        </w:rPr>
        <w:t>歳入歳出</w:t>
      </w:r>
      <w:r w:rsidRPr="008461A4">
        <w:rPr>
          <w:rFonts w:hint="eastAsia"/>
          <w:sz w:val="28"/>
        </w:rPr>
        <w:t>決算額</w:t>
      </w:r>
      <w:r w:rsidR="00255197" w:rsidRPr="008461A4">
        <w:rPr>
          <w:rFonts w:hint="eastAsia"/>
          <w:sz w:val="28"/>
        </w:rPr>
        <w:t>は毎年</w:t>
      </w:r>
      <w:r w:rsidR="00AE7B72" w:rsidRPr="008461A4">
        <w:rPr>
          <w:rFonts w:hint="eastAsia"/>
          <w:sz w:val="28"/>
        </w:rPr>
        <w:t>約</w:t>
      </w:r>
      <w:r w:rsidR="00AE7B72" w:rsidRPr="008461A4">
        <w:rPr>
          <w:rFonts w:hint="eastAsia"/>
          <w:sz w:val="28"/>
        </w:rPr>
        <w:t>30</w:t>
      </w:r>
      <w:r w:rsidR="00AE7B72" w:rsidRPr="008461A4">
        <w:rPr>
          <w:rFonts w:hint="eastAsia"/>
          <w:sz w:val="28"/>
        </w:rPr>
        <w:t>億円前後で推移しています。</w:t>
      </w:r>
    </w:p>
    <w:p w:rsidR="00D53336" w:rsidRDefault="00D53336" w:rsidP="00D53336">
      <w:pPr>
        <w:ind w:firstLineChars="100" w:firstLine="240"/>
        <w:rPr>
          <w:sz w:val="24"/>
        </w:rPr>
      </w:pPr>
    </w:p>
    <w:p w:rsidR="00D53336" w:rsidRPr="008461A4" w:rsidRDefault="00D53336" w:rsidP="001D5E78">
      <w:pPr>
        <w:ind w:firstLineChars="100" w:firstLine="300"/>
        <w:rPr>
          <w:sz w:val="30"/>
          <w:szCs w:val="30"/>
        </w:rPr>
      </w:pPr>
      <w:r w:rsidRPr="008461A4">
        <w:rPr>
          <w:rFonts w:hint="eastAsia"/>
          <w:sz w:val="30"/>
          <w:szCs w:val="30"/>
        </w:rPr>
        <w:t>《歳入》</w:t>
      </w:r>
    </w:p>
    <w:p w:rsidR="00D53336" w:rsidRDefault="003406BE" w:rsidP="008461A4">
      <w:pPr>
        <w:ind w:firstLineChars="100" w:firstLine="280"/>
        <w:rPr>
          <w:sz w:val="28"/>
        </w:rPr>
      </w:pPr>
      <w:r>
        <w:rPr>
          <w:rFonts w:hint="eastAsia"/>
          <w:sz w:val="28"/>
        </w:rPr>
        <w:t>2015</w:t>
      </w:r>
      <w:r w:rsidR="00D53336" w:rsidRPr="008461A4">
        <w:rPr>
          <w:rFonts w:hint="eastAsia"/>
          <w:sz w:val="28"/>
        </w:rPr>
        <w:t>年度は、自主財源が約</w:t>
      </w:r>
      <w:r w:rsidR="00D24C45">
        <w:rPr>
          <w:rFonts w:hint="eastAsia"/>
          <w:sz w:val="28"/>
        </w:rPr>
        <w:t>6</w:t>
      </w:r>
      <w:r w:rsidR="00D53336" w:rsidRPr="008461A4">
        <w:rPr>
          <w:rFonts w:hint="eastAsia"/>
          <w:sz w:val="28"/>
        </w:rPr>
        <w:t>億</w:t>
      </w:r>
      <w:r w:rsidR="00D24C45">
        <w:rPr>
          <w:rFonts w:hint="eastAsia"/>
          <w:sz w:val="28"/>
        </w:rPr>
        <w:t>5</w:t>
      </w:r>
      <w:r w:rsidR="00D24C45">
        <w:rPr>
          <w:rFonts w:hint="eastAsia"/>
          <w:sz w:val="28"/>
        </w:rPr>
        <w:t>千万</w:t>
      </w:r>
      <w:r w:rsidR="00D53336" w:rsidRPr="008461A4">
        <w:rPr>
          <w:rFonts w:hint="eastAsia"/>
          <w:sz w:val="28"/>
        </w:rPr>
        <w:t>円で、歳入全体の</w:t>
      </w:r>
      <w:r w:rsidR="00D53336" w:rsidRPr="008461A4">
        <w:rPr>
          <w:rFonts w:hint="eastAsia"/>
          <w:sz w:val="28"/>
        </w:rPr>
        <w:t>2</w:t>
      </w:r>
      <w:r w:rsidR="00D24C45">
        <w:rPr>
          <w:rFonts w:hint="eastAsia"/>
          <w:sz w:val="28"/>
        </w:rPr>
        <w:t>1.5</w:t>
      </w:r>
      <w:r w:rsidR="00D53336" w:rsidRPr="008461A4">
        <w:rPr>
          <w:rFonts w:hint="eastAsia"/>
          <w:sz w:val="28"/>
        </w:rPr>
        <w:t>％を占めています。</w:t>
      </w:r>
    </w:p>
    <w:p w:rsidR="00D53336" w:rsidRPr="008461A4" w:rsidRDefault="001D5E78" w:rsidP="001D5E78">
      <w:pPr>
        <w:rPr>
          <w:sz w:val="28"/>
        </w:rPr>
      </w:pPr>
      <w:r>
        <w:rPr>
          <w:rFonts w:hint="eastAsia"/>
          <w:sz w:val="28"/>
        </w:rPr>
        <w:t>過去</w:t>
      </w:r>
      <w:r>
        <w:rPr>
          <w:rFonts w:hint="eastAsia"/>
          <w:sz w:val="28"/>
        </w:rPr>
        <w:t>5</w:t>
      </w:r>
      <w:r>
        <w:rPr>
          <w:rFonts w:hint="eastAsia"/>
          <w:sz w:val="28"/>
        </w:rPr>
        <w:t>年における歳入の推移をみると、</w:t>
      </w:r>
      <w:r>
        <w:rPr>
          <w:rFonts w:hint="eastAsia"/>
          <w:sz w:val="28"/>
        </w:rPr>
        <w:t>2013</w:t>
      </w:r>
      <w:r>
        <w:rPr>
          <w:rFonts w:hint="eastAsia"/>
          <w:sz w:val="28"/>
        </w:rPr>
        <w:t>年度までは増加していますが、</w:t>
      </w:r>
      <w:r>
        <w:rPr>
          <w:rFonts w:hint="eastAsia"/>
          <w:sz w:val="28"/>
        </w:rPr>
        <w:t>2014</w:t>
      </w:r>
      <w:r w:rsidR="00FC093D">
        <w:rPr>
          <w:rFonts w:hint="eastAsia"/>
          <w:sz w:val="28"/>
        </w:rPr>
        <w:t>年度以降は減少傾向にあります。</w:t>
      </w:r>
      <w:r w:rsidR="00D53336" w:rsidRPr="008461A4">
        <w:rPr>
          <w:rFonts w:hint="eastAsia"/>
          <w:sz w:val="28"/>
        </w:rPr>
        <w:t>自主財源が多いほど、行政活動の自主性と安定性を確保できるとされています。</w:t>
      </w:r>
    </w:p>
    <w:p w:rsidR="00D53336" w:rsidRPr="008461A4" w:rsidRDefault="00D53336" w:rsidP="008461A4">
      <w:pPr>
        <w:ind w:firstLineChars="100" w:firstLine="180"/>
        <w:rPr>
          <w:sz w:val="18"/>
        </w:rPr>
      </w:pPr>
    </w:p>
    <w:p w:rsidR="00D53336" w:rsidRPr="008461A4" w:rsidRDefault="00D53336" w:rsidP="008461A4">
      <w:pPr>
        <w:pBdr>
          <w:top w:val="single" w:sz="4" w:space="1" w:color="auto"/>
          <w:left w:val="single" w:sz="4" w:space="4" w:color="auto"/>
          <w:bottom w:val="single" w:sz="4" w:space="1" w:color="auto"/>
          <w:right w:val="single" w:sz="4" w:space="4" w:color="auto"/>
        </w:pBdr>
        <w:ind w:firstLineChars="100" w:firstLine="240"/>
        <w:rPr>
          <w:sz w:val="24"/>
        </w:rPr>
      </w:pPr>
      <w:r w:rsidRPr="008461A4">
        <w:rPr>
          <w:rFonts w:hint="eastAsia"/>
          <w:sz w:val="24"/>
        </w:rPr>
        <w:t>※自主財源とは・・・</w:t>
      </w:r>
    </w:p>
    <w:p w:rsidR="00D53336" w:rsidRPr="008461A4" w:rsidRDefault="00D53336" w:rsidP="008461A4">
      <w:pPr>
        <w:pBdr>
          <w:top w:val="single" w:sz="4" w:space="1" w:color="auto"/>
          <w:left w:val="single" w:sz="4" w:space="4" w:color="auto"/>
          <w:bottom w:val="single" w:sz="4" w:space="1" w:color="auto"/>
          <w:right w:val="single" w:sz="4" w:space="4" w:color="auto"/>
        </w:pBdr>
        <w:ind w:firstLineChars="100" w:firstLine="220"/>
        <w:rPr>
          <w:sz w:val="22"/>
        </w:rPr>
      </w:pPr>
      <w:r w:rsidRPr="008461A4">
        <w:rPr>
          <w:rFonts w:hint="eastAsia"/>
          <w:sz w:val="22"/>
        </w:rPr>
        <w:t>村が自主的に調達することができる財源のことです。</w:t>
      </w:r>
    </w:p>
    <w:p w:rsidR="00D53336" w:rsidRPr="008461A4" w:rsidRDefault="00D53336" w:rsidP="008461A4">
      <w:pPr>
        <w:pBdr>
          <w:top w:val="single" w:sz="4" w:space="1" w:color="auto"/>
          <w:left w:val="single" w:sz="4" w:space="4" w:color="auto"/>
          <w:bottom w:val="single" w:sz="4" w:space="1" w:color="auto"/>
          <w:right w:val="single" w:sz="4" w:space="4" w:color="auto"/>
        </w:pBdr>
        <w:ind w:firstLineChars="100" w:firstLine="220"/>
        <w:rPr>
          <w:sz w:val="22"/>
        </w:rPr>
      </w:pPr>
      <w:r w:rsidRPr="008461A4">
        <w:rPr>
          <w:rFonts w:hint="eastAsia"/>
          <w:sz w:val="22"/>
        </w:rPr>
        <w:t>村税、分担金及び負担金、使用料及び手数料などがあります。</w:t>
      </w:r>
    </w:p>
    <w:p w:rsidR="00D53336" w:rsidRDefault="00D53336" w:rsidP="00D53336">
      <w:pPr>
        <w:ind w:firstLineChars="100" w:firstLine="240"/>
        <w:rPr>
          <w:sz w:val="24"/>
        </w:rPr>
      </w:pPr>
    </w:p>
    <w:p w:rsidR="008461A4" w:rsidRDefault="008461A4" w:rsidP="00D53336">
      <w:pPr>
        <w:ind w:firstLineChars="100" w:firstLine="240"/>
        <w:rPr>
          <w:sz w:val="24"/>
        </w:rPr>
      </w:pPr>
    </w:p>
    <w:p w:rsidR="00255197" w:rsidRDefault="00D24C45" w:rsidP="00D207F6">
      <w:r>
        <w:rPr>
          <w:noProof/>
        </w:rPr>
        <w:drawing>
          <wp:inline distT="0" distB="0" distL="0" distR="0" wp14:anchorId="70E4FE33" wp14:editId="1BF8DC1F">
            <wp:extent cx="6800850" cy="4951306"/>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9404" cy="4957534"/>
                    </a:xfrm>
                    <a:prstGeom prst="rect">
                      <a:avLst/>
                    </a:prstGeom>
                    <a:noFill/>
                    <a:ln>
                      <a:noFill/>
                    </a:ln>
                  </pic:spPr>
                </pic:pic>
              </a:graphicData>
            </a:graphic>
          </wp:inline>
        </w:drawing>
      </w:r>
    </w:p>
    <w:p w:rsidR="00D53336" w:rsidRDefault="00D53336" w:rsidP="00D207F6"/>
    <w:p w:rsidR="00D53336" w:rsidRDefault="00D53336" w:rsidP="00D207F6"/>
    <w:p w:rsidR="00FC093D" w:rsidRDefault="00FC093D" w:rsidP="00D207F6">
      <w:r>
        <w:br w:type="page"/>
      </w:r>
    </w:p>
    <w:p w:rsidR="00D53336" w:rsidRDefault="00D53336" w:rsidP="00D207F6"/>
    <w:p w:rsidR="00B240F3" w:rsidRPr="008461A4" w:rsidRDefault="00B240F3" w:rsidP="008461A4">
      <w:pPr>
        <w:ind w:firstLineChars="100" w:firstLine="300"/>
        <w:rPr>
          <w:sz w:val="30"/>
          <w:szCs w:val="30"/>
        </w:rPr>
      </w:pPr>
      <w:r w:rsidRPr="008461A4">
        <w:rPr>
          <w:rFonts w:hint="eastAsia"/>
          <w:sz w:val="30"/>
          <w:szCs w:val="30"/>
        </w:rPr>
        <w:t>《歳出》</w:t>
      </w:r>
    </w:p>
    <w:p w:rsidR="00B240F3" w:rsidRPr="002252AE" w:rsidRDefault="00875748" w:rsidP="00AD4E09">
      <w:pPr>
        <w:ind w:leftChars="100" w:left="210" w:firstLineChars="100" w:firstLine="280"/>
        <w:rPr>
          <w:sz w:val="28"/>
        </w:rPr>
      </w:pPr>
      <w:r>
        <w:rPr>
          <w:rFonts w:hint="eastAsia"/>
          <w:sz w:val="28"/>
        </w:rPr>
        <w:t>2015</w:t>
      </w:r>
      <w:r w:rsidR="00B240F3" w:rsidRPr="008461A4">
        <w:rPr>
          <w:rFonts w:hint="eastAsia"/>
          <w:sz w:val="28"/>
        </w:rPr>
        <w:t>年度は、義務的経費が約</w:t>
      </w:r>
      <w:r w:rsidR="00F27246" w:rsidRPr="008461A4">
        <w:rPr>
          <w:rFonts w:hint="eastAsia"/>
          <w:sz w:val="28"/>
        </w:rPr>
        <w:t>9</w:t>
      </w:r>
      <w:r w:rsidR="00B240F3" w:rsidRPr="008461A4">
        <w:rPr>
          <w:rFonts w:hint="eastAsia"/>
          <w:sz w:val="28"/>
        </w:rPr>
        <w:t>億</w:t>
      </w:r>
      <w:r>
        <w:rPr>
          <w:rFonts w:hint="eastAsia"/>
          <w:sz w:val="28"/>
        </w:rPr>
        <w:t>3</w:t>
      </w:r>
      <w:r w:rsidR="00F27246" w:rsidRPr="008461A4">
        <w:rPr>
          <w:rFonts w:hint="eastAsia"/>
          <w:sz w:val="28"/>
        </w:rPr>
        <w:t>千万円で、歳出</w:t>
      </w:r>
      <w:r w:rsidR="00B240F3" w:rsidRPr="008461A4">
        <w:rPr>
          <w:rFonts w:hint="eastAsia"/>
          <w:sz w:val="28"/>
        </w:rPr>
        <w:t>全体の</w:t>
      </w:r>
      <w:r>
        <w:rPr>
          <w:rFonts w:hint="eastAsia"/>
          <w:sz w:val="28"/>
        </w:rPr>
        <w:t>33</w:t>
      </w:r>
      <w:r w:rsidR="00F27246" w:rsidRPr="008461A4">
        <w:rPr>
          <w:rFonts w:hint="eastAsia"/>
          <w:sz w:val="28"/>
        </w:rPr>
        <w:t>.</w:t>
      </w:r>
      <w:r>
        <w:rPr>
          <w:rFonts w:hint="eastAsia"/>
          <w:sz w:val="28"/>
        </w:rPr>
        <w:t>0</w:t>
      </w:r>
      <w:r w:rsidR="00B240F3" w:rsidRPr="008461A4">
        <w:rPr>
          <w:rFonts w:hint="eastAsia"/>
          <w:sz w:val="28"/>
        </w:rPr>
        <w:t>％を占めています。</w:t>
      </w:r>
      <w:r>
        <w:rPr>
          <w:rFonts w:hint="eastAsia"/>
          <w:sz w:val="28"/>
        </w:rPr>
        <w:t>義務的経費が多くなると、財政構造の硬直化が進み、自由に使えるお金が</w:t>
      </w:r>
      <w:r w:rsidR="00EF31E5" w:rsidRPr="002252AE">
        <w:rPr>
          <w:rFonts w:hint="eastAsia"/>
          <w:sz w:val="28"/>
        </w:rPr>
        <w:t>少なくなる</w:t>
      </w:r>
      <w:r w:rsidRPr="002252AE">
        <w:rPr>
          <w:rFonts w:hint="eastAsia"/>
          <w:sz w:val="28"/>
        </w:rPr>
        <w:t>ことが懸念されます。</w:t>
      </w:r>
    </w:p>
    <w:p w:rsidR="00875748" w:rsidRPr="00875748" w:rsidRDefault="00875748" w:rsidP="00875748">
      <w:pPr>
        <w:ind w:leftChars="100" w:left="210" w:firstLineChars="100" w:firstLine="180"/>
        <w:rPr>
          <w:sz w:val="18"/>
        </w:rPr>
      </w:pPr>
    </w:p>
    <w:p w:rsidR="00875748" w:rsidRPr="008461A4" w:rsidRDefault="00875748" w:rsidP="00875748">
      <w:pPr>
        <w:pBdr>
          <w:top w:val="single" w:sz="4" w:space="1" w:color="auto"/>
          <w:left w:val="single" w:sz="4" w:space="4" w:color="auto"/>
          <w:bottom w:val="single" w:sz="4" w:space="1" w:color="auto"/>
          <w:right w:val="single" w:sz="4" w:space="4" w:color="auto"/>
        </w:pBdr>
        <w:ind w:firstLineChars="100" w:firstLine="240"/>
        <w:rPr>
          <w:sz w:val="24"/>
        </w:rPr>
      </w:pPr>
      <w:r>
        <w:rPr>
          <w:rFonts w:hint="eastAsia"/>
          <w:sz w:val="24"/>
        </w:rPr>
        <w:t>※義務的経費</w:t>
      </w:r>
      <w:r w:rsidRPr="008461A4">
        <w:rPr>
          <w:rFonts w:hint="eastAsia"/>
          <w:sz w:val="24"/>
        </w:rPr>
        <w:t>とは・・・</w:t>
      </w:r>
    </w:p>
    <w:p w:rsidR="00875748" w:rsidRPr="008461A4" w:rsidRDefault="00875748" w:rsidP="00875748">
      <w:pPr>
        <w:pBdr>
          <w:top w:val="single" w:sz="4" w:space="1" w:color="auto"/>
          <w:left w:val="single" w:sz="4" w:space="4" w:color="auto"/>
          <w:bottom w:val="single" w:sz="4" w:space="1" w:color="auto"/>
          <w:right w:val="single" w:sz="4" w:space="4" w:color="auto"/>
        </w:pBdr>
        <w:ind w:firstLineChars="100" w:firstLine="220"/>
        <w:rPr>
          <w:sz w:val="22"/>
        </w:rPr>
      </w:pPr>
      <w:r>
        <w:rPr>
          <w:rFonts w:hint="eastAsia"/>
          <w:sz w:val="22"/>
        </w:rPr>
        <w:t>支出することが制度的に義務付けられている経費</w:t>
      </w:r>
      <w:r w:rsidRPr="008461A4">
        <w:rPr>
          <w:rFonts w:hint="eastAsia"/>
          <w:sz w:val="22"/>
        </w:rPr>
        <w:t>のことです。</w:t>
      </w:r>
    </w:p>
    <w:p w:rsidR="00875748" w:rsidRPr="008461A4" w:rsidRDefault="00875748" w:rsidP="00875748">
      <w:pPr>
        <w:pBdr>
          <w:top w:val="single" w:sz="4" w:space="1" w:color="auto"/>
          <w:left w:val="single" w:sz="4" w:space="4" w:color="auto"/>
          <w:bottom w:val="single" w:sz="4" w:space="1" w:color="auto"/>
          <w:right w:val="single" w:sz="4" w:space="4" w:color="auto"/>
        </w:pBdr>
        <w:ind w:firstLineChars="100" w:firstLine="220"/>
        <w:rPr>
          <w:sz w:val="22"/>
        </w:rPr>
      </w:pPr>
      <w:r>
        <w:rPr>
          <w:rFonts w:hint="eastAsia"/>
          <w:sz w:val="22"/>
        </w:rPr>
        <w:t>人件費</w:t>
      </w:r>
      <w:r w:rsidRPr="008461A4">
        <w:rPr>
          <w:rFonts w:hint="eastAsia"/>
          <w:sz w:val="22"/>
        </w:rPr>
        <w:t>、</w:t>
      </w:r>
      <w:r>
        <w:rPr>
          <w:rFonts w:hint="eastAsia"/>
          <w:sz w:val="22"/>
        </w:rPr>
        <w:t>扶助費</w:t>
      </w:r>
      <w:r w:rsidRPr="008461A4">
        <w:rPr>
          <w:rFonts w:hint="eastAsia"/>
          <w:sz w:val="22"/>
        </w:rPr>
        <w:t>、</w:t>
      </w:r>
      <w:r>
        <w:rPr>
          <w:rFonts w:hint="eastAsia"/>
          <w:sz w:val="22"/>
        </w:rPr>
        <w:t>公債費</w:t>
      </w:r>
      <w:r w:rsidRPr="008461A4">
        <w:rPr>
          <w:rFonts w:hint="eastAsia"/>
          <w:sz w:val="22"/>
        </w:rPr>
        <w:t>が</w:t>
      </w:r>
      <w:r>
        <w:rPr>
          <w:rFonts w:hint="eastAsia"/>
          <w:sz w:val="22"/>
        </w:rPr>
        <w:t>該当します</w:t>
      </w:r>
      <w:r w:rsidRPr="008461A4">
        <w:rPr>
          <w:rFonts w:hint="eastAsia"/>
          <w:sz w:val="22"/>
        </w:rPr>
        <w:t>。</w:t>
      </w:r>
    </w:p>
    <w:p w:rsidR="00875748" w:rsidRDefault="00875748" w:rsidP="00E668CA">
      <w:pPr>
        <w:ind w:leftChars="100" w:left="210" w:firstLineChars="100" w:firstLine="220"/>
        <w:rPr>
          <w:sz w:val="22"/>
        </w:rPr>
      </w:pPr>
    </w:p>
    <w:p w:rsidR="00E668CA" w:rsidRPr="00E668CA" w:rsidRDefault="00E668CA" w:rsidP="00E668CA">
      <w:pPr>
        <w:ind w:leftChars="100" w:left="210" w:firstLineChars="100" w:firstLine="220"/>
        <w:rPr>
          <w:sz w:val="22"/>
        </w:rPr>
      </w:pPr>
    </w:p>
    <w:p w:rsidR="0062015E" w:rsidRPr="00AD4E09" w:rsidRDefault="00875748" w:rsidP="00E668CA">
      <w:pPr>
        <w:jc w:val="center"/>
        <w:rPr>
          <w:sz w:val="18"/>
        </w:rPr>
      </w:pPr>
      <w:r>
        <w:rPr>
          <w:noProof/>
          <w:sz w:val="18"/>
        </w:rPr>
        <w:drawing>
          <wp:inline distT="0" distB="0" distL="0" distR="0" wp14:anchorId="352152D3" wp14:editId="5A734004">
            <wp:extent cx="6778119" cy="499110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5279" cy="4996373"/>
                    </a:xfrm>
                    <a:prstGeom prst="rect">
                      <a:avLst/>
                    </a:prstGeom>
                    <a:noFill/>
                    <a:ln>
                      <a:noFill/>
                    </a:ln>
                  </pic:spPr>
                </pic:pic>
              </a:graphicData>
            </a:graphic>
          </wp:inline>
        </w:drawing>
      </w:r>
    </w:p>
    <w:p w:rsidR="00D53336" w:rsidRDefault="00D53336" w:rsidP="00D207F6"/>
    <w:p w:rsidR="00E668CA" w:rsidRDefault="00E668CA" w:rsidP="00D207F6"/>
    <w:p w:rsidR="00E668CA" w:rsidRDefault="00E668CA" w:rsidP="00D207F6"/>
    <w:p w:rsidR="00E668CA" w:rsidRDefault="00E668CA" w:rsidP="00D207F6"/>
    <w:p w:rsidR="00E668CA" w:rsidRDefault="00E668CA" w:rsidP="00D207F6"/>
    <w:p w:rsidR="00E668CA" w:rsidRDefault="00E668CA" w:rsidP="00D207F6"/>
    <w:p w:rsidR="00E668CA" w:rsidRDefault="00E668CA" w:rsidP="00D207F6"/>
    <w:p w:rsidR="00E668CA" w:rsidRDefault="00E668CA" w:rsidP="00D207F6"/>
    <w:p w:rsidR="00E668CA" w:rsidRDefault="00E668CA" w:rsidP="00A14D03"/>
    <w:p w:rsidR="00E668CA" w:rsidRDefault="00E668CA" w:rsidP="00D207F6"/>
    <w:p w:rsidR="00E668CA" w:rsidRDefault="00E668CA" w:rsidP="00D207F6"/>
    <w:p w:rsidR="00E668CA" w:rsidRDefault="00E668CA" w:rsidP="00D207F6"/>
    <w:p w:rsidR="00E668CA" w:rsidRDefault="00E668CA" w:rsidP="00D207F6"/>
    <w:p w:rsidR="00E668CA" w:rsidRPr="00AD4E09" w:rsidRDefault="00E668CA" w:rsidP="00D207F6"/>
    <w:p w:rsidR="00255197" w:rsidRDefault="00255197" w:rsidP="00AD4E09">
      <w:pPr>
        <w:jc w:val="center"/>
      </w:pPr>
    </w:p>
    <w:p w:rsidR="00D207F6" w:rsidRPr="009E0E80" w:rsidRDefault="00D207F6" w:rsidP="00D207F6">
      <w:pPr>
        <w:rPr>
          <w:sz w:val="32"/>
          <w:u w:val="dotDash"/>
        </w:rPr>
      </w:pPr>
      <w:r w:rsidRPr="001630CE">
        <w:rPr>
          <w:rFonts w:hint="eastAsia"/>
          <w:sz w:val="36"/>
          <w:u w:val="dotDash"/>
        </w:rPr>
        <w:t>3.</w:t>
      </w:r>
      <w:r w:rsidRPr="001630CE">
        <w:rPr>
          <w:rFonts w:hint="eastAsia"/>
          <w:sz w:val="36"/>
          <w:u w:val="dotDash"/>
        </w:rPr>
        <w:t>公共施設の現状と将来更新費用予測</w:t>
      </w:r>
      <w:r w:rsidR="00A42A12" w:rsidRPr="009E0E80">
        <w:rPr>
          <w:sz w:val="32"/>
          <w:u w:val="dotDash"/>
        </w:rPr>
        <w:tab/>
      </w:r>
      <w:r w:rsidR="009E0E80" w:rsidRPr="009E0E80">
        <w:rPr>
          <w:rFonts w:hint="eastAsia"/>
          <w:sz w:val="32"/>
          <w:u w:val="dotDash"/>
        </w:rPr>
        <w:t xml:space="preserve">　　　　　　　　　　　　　</w:t>
      </w:r>
    </w:p>
    <w:p w:rsidR="00773D8A" w:rsidRPr="00773D8A" w:rsidRDefault="00773D8A" w:rsidP="00D207F6">
      <w:pPr>
        <w:rPr>
          <w:sz w:val="14"/>
        </w:rPr>
      </w:pPr>
    </w:p>
    <w:p w:rsidR="0062015E" w:rsidRPr="00665ECE" w:rsidRDefault="00D207F6" w:rsidP="00D207F6">
      <w:pPr>
        <w:rPr>
          <w:sz w:val="32"/>
        </w:rPr>
      </w:pPr>
      <w:r w:rsidRPr="00665ECE">
        <w:rPr>
          <w:rFonts w:hint="eastAsia"/>
          <w:sz w:val="32"/>
        </w:rPr>
        <w:t>（</w:t>
      </w:r>
      <w:r w:rsidRPr="00665ECE">
        <w:rPr>
          <w:rFonts w:hint="eastAsia"/>
          <w:sz w:val="32"/>
        </w:rPr>
        <w:t>1</w:t>
      </w:r>
      <w:r w:rsidRPr="00665ECE">
        <w:rPr>
          <w:rFonts w:hint="eastAsia"/>
          <w:sz w:val="32"/>
        </w:rPr>
        <w:t>）</w:t>
      </w:r>
      <w:r w:rsidR="0062015E" w:rsidRPr="00665ECE">
        <w:rPr>
          <w:rFonts w:hint="eastAsia"/>
          <w:sz w:val="32"/>
        </w:rPr>
        <w:t>施設</w:t>
      </w:r>
      <w:r w:rsidR="00031C7F" w:rsidRPr="00665ECE">
        <w:rPr>
          <w:rFonts w:hint="eastAsia"/>
          <w:sz w:val="32"/>
        </w:rPr>
        <w:t>の現状</w:t>
      </w:r>
    </w:p>
    <w:p w:rsidR="00A42A12" w:rsidRPr="00665ECE" w:rsidRDefault="000E311D" w:rsidP="00665ECE">
      <w:pPr>
        <w:ind w:firstLineChars="100" w:firstLine="280"/>
        <w:rPr>
          <w:sz w:val="28"/>
        </w:rPr>
      </w:pPr>
      <w:r>
        <w:rPr>
          <w:rFonts w:hint="eastAsia"/>
          <w:sz w:val="28"/>
        </w:rPr>
        <w:t>本計画では村が所有するすべての施設を対象とし、建築</w:t>
      </w:r>
      <w:r w:rsidR="007F510E" w:rsidRPr="00665ECE">
        <w:rPr>
          <w:rFonts w:hint="eastAsia"/>
          <w:sz w:val="28"/>
        </w:rPr>
        <w:t>系公共施設（ハコモノ）、土木系公共施設（インフラ）、企業会計施設の３つに分類し整理します。</w:t>
      </w:r>
    </w:p>
    <w:p w:rsidR="00A42A12" w:rsidRDefault="00A42A12" w:rsidP="007F510E">
      <w:pPr>
        <w:ind w:firstLineChars="100" w:firstLine="240"/>
        <w:rPr>
          <w:sz w:val="24"/>
        </w:rPr>
      </w:pPr>
    </w:p>
    <w:p w:rsidR="00865E1D" w:rsidRDefault="00C0126A" w:rsidP="009E0E80">
      <w:pPr>
        <w:ind w:firstLineChars="100" w:firstLine="240"/>
        <w:jc w:val="center"/>
        <w:rPr>
          <w:sz w:val="24"/>
        </w:rPr>
      </w:pPr>
      <w:r>
        <w:rPr>
          <w:rFonts w:hint="eastAsia"/>
          <w:sz w:val="24"/>
        </w:rPr>
        <w:t>【</w:t>
      </w:r>
      <w:r w:rsidR="007F510E">
        <w:rPr>
          <w:rFonts w:hint="eastAsia"/>
          <w:sz w:val="24"/>
        </w:rPr>
        <w:t>対象とする施設分類</w:t>
      </w:r>
      <w:r>
        <w:rPr>
          <w:rFonts w:hint="eastAsia"/>
          <w:sz w:val="24"/>
        </w:rPr>
        <w:t>】</w:t>
      </w:r>
    </w:p>
    <w:p w:rsidR="009E0E80" w:rsidRPr="009E0E80" w:rsidRDefault="009E0E80" w:rsidP="009E0E80">
      <w:pPr>
        <w:ind w:firstLineChars="100" w:firstLine="140"/>
        <w:jc w:val="center"/>
        <w:rPr>
          <w:sz w:val="14"/>
        </w:rPr>
      </w:pPr>
    </w:p>
    <w:tbl>
      <w:tblPr>
        <w:tblW w:w="9943" w:type="dxa"/>
        <w:jc w:val="center"/>
        <w:tblInd w:w="-630" w:type="dxa"/>
        <w:tblCellMar>
          <w:left w:w="99" w:type="dxa"/>
          <w:right w:w="99" w:type="dxa"/>
        </w:tblCellMar>
        <w:tblLook w:val="04A0" w:firstRow="1" w:lastRow="0" w:firstColumn="1" w:lastColumn="0" w:noHBand="0" w:noVBand="1"/>
      </w:tblPr>
      <w:tblGrid>
        <w:gridCol w:w="2149"/>
        <w:gridCol w:w="3686"/>
        <w:gridCol w:w="1134"/>
        <w:gridCol w:w="2974"/>
      </w:tblGrid>
      <w:tr w:rsidR="00B00D62" w:rsidRPr="00B00D62" w:rsidTr="0001121F">
        <w:trPr>
          <w:trHeight w:val="499"/>
          <w:jc w:val="center"/>
        </w:trPr>
        <w:tc>
          <w:tcPr>
            <w:tcW w:w="5835"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B00D62" w:rsidRPr="00B00D62" w:rsidRDefault="000E311D" w:rsidP="00B00D62">
            <w:pPr>
              <w:spacing w:line="240" w:lineRule="auto"/>
              <w:jc w:val="center"/>
              <w:rPr>
                <w:rFonts w:ascii="メイリオ" w:hAnsi="メイリオ" w:cs="ＭＳ Ｐゴシック"/>
                <w:color w:val="000000"/>
                <w:kern w:val="0"/>
                <w:sz w:val="19"/>
                <w:szCs w:val="19"/>
              </w:rPr>
            </w:pPr>
            <w:r>
              <w:rPr>
                <w:rFonts w:ascii="メイリオ" w:hAnsi="メイリオ" w:cs="ＭＳ Ｐゴシック" w:hint="eastAsia"/>
                <w:color w:val="000000"/>
                <w:kern w:val="0"/>
                <w:sz w:val="19"/>
                <w:szCs w:val="19"/>
              </w:rPr>
              <w:t>建築</w:t>
            </w:r>
            <w:r w:rsidR="00B00D62" w:rsidRPr="00B00D62">
              <w:rPr>
                <w:rFonts w:ascii="メイリオ" w:hAnsi="メイリオ" w:cs="ＭＳ Ｐゴシック" w:hint="eastAsia"/>
                <w:color w:val="000000"/>
                <w:kern w:val="0"/>
                <w:sz w:val="19"/>
                <w:szCs w:val="19"/>
              </w:rPr>
              <w:t>系公共施設</w:t>
            </w:r>
            <w:r w:rsidR="00FC093D">
              <w:rPr>
                <w:rFonts w:ascii="メイリオ" w:hAnsi="メイリオ" w:cs="ＭＳ Ｐゴシック" w:hint="eastAsia"/>
                <w:color w:val="000000"/>
                <w:kern w:val="0"/>
                <w:sz w:val="19"/>
                <w:szCs w:val="19"/>
              </w:rPr>
              <w:t>（ハコモノ）</w:t>
            </w:r>
          </w:p>
        </w:tc>
        <w:tc>
          <w:tcPr>
            <w:tcW w:w="41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土木系公共施設</w:t>
            </w:r>
            <w:r w:rsidR="00FC093D">
              <w:rPr>
                <w:rFonts w:ascii="メイリオ" w:hAnsi="メイリオ" w:cs="ＭＳ Ｐゴシック" w:hint="eastAsia"/>
                <w:color w:val="000000"/>
                <w:kern w:val="0"/>
                <w:sz w:val="19"/>
                <w:szCs w:val="19"/>
              </w:rPr>
              <w:t>（インフラ）</w:t>
            </w:r>
          </w:p>
        </w:tc>
      </w:tr>
      <w:tr w:rsidR="00B00D62" w:rsidRPr="00B00D62" w:rsidTr="0001121F">
        <w:trPr>
          <w:trHeight w:val="499"/>
          <w:jc w:val="center"/>
        </w:trPr>
        <w:tc>
          <w:tcPr>
            <w:tcW w:w="2149" w:type="dxa"/>
            <w:tcBorders>
              <w:top w:val="single" w:sz="4" w:space="0" w:color="auto"/>
              <w:left w:val="single" w:sz="4" w:space="0" w:color="auto"/>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分類</w:t>
            </w:r>
          </w:p>
        </w:tc>
        <w:tc>
          <w:tcPr>
            <w:tcW w:w="3686" w:type="dxa"/>
            <w:tcBorders>
              <w:top w:val="single" w:sz="4" w:space="0" w:color="auto"/>
              <w:left w:val="nil"/>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主な施設</w:t>
            </w:r>
          </w:p>
        </w:tc>
        <w:tc>
          <w:tcPr>
            <w:tcW w:w="1134" w:type="dxa"/>
            <w:tcBorders>
              <w:top w:val="single" w:sz="4" w:space="0" w:color="auto"/>
              <w:left w:val="nil"/>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分類</w:t>
            </w:r>
          </w:p>
        </w:tc>
        <w:tc>
          <w:tcPr>
            <w:tcW w:w="2974" w:type="dxa"/>
            <w:tcBorders>
              <w:top w:val="single" w:sz="4" w:space="0" w:color="auto"/>
              <w:left w:val="nil"/>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主な施設</w:t>
            </w:r>
          </w:p>
        </w:tc>
      </w:tr>
      <w:tr w:rsidR="00B00D62" w:rsidRPr="00B00D62" w:rsidTr="0001121F">
        <w:trPr>
          <w:trHeight w:val="675"/>
          <w:jc w:val="center"/>
        </w:trPr>
        <w:tc>
          <w:tcPr>
            <w:tcW w:w="2149" w:type="dxa"/>
            <w:tcBorders>
              <w:top w:val="double" w:sz="4" w:space="0" w:color="auto"/>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学校教育系施設</w:t>
            </w:r>
          </w:p>
        </w:tc>
        <w:tc>
          <w:tcPr>
            <w:tcW w:w="3686" w:type="dxa"/>
            <w:tcBorders>
              <w:top w:val="double" w:sz="4" w:space="0" w:color="auto"/>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小学校、中学校</w:t>
            </w:r>
            <w:r w:rsidR="004603DC">
              <w:rPr>
                <w:rFonts w:ascii="メイリオ" w:hAnsi="メイリオ" w:cs="ＭＳ Ｐゴシック" w:hint="eastAsia"/>
                <w:color w:val="000000"/>
                <w:kern w:val="0"/>
                <w:sz w:val="19"/>
                <w:szCs w:val="19"/>
              </w:rPr>
              <w:t>、給食センター</w:t>
            </w:r>
          </w:p>
        </w:tc>
        <w:tc>
          <w:tcPr>
            <w:tcW w:w="1134" w:type="dxa"/>
            <w:tcBorders>
              <w:top w:val="double" w:sz="4" w:space="0" w:color="auto"/>
              <w:left w:val="nil"/>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道路</w:t>
            </w:r>
          </w:p>
        </w:tc>
        <w:tc>
          <w:tcPr>
            <w:tcW w:w="2974" w:type="dxa"/>
            <w:tcBorders>
              <w:top w:val="double" w:sz="4" w:space="0" w:color="auto"/>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一級村道、二級村道、その他村道</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文化系施設</w:t>
            </w:r>
          </w:p>
        </w:tc>
        <w:tc>
          <w:tcPr>
            <w:tcW w:w="3686" w:type="dxa"/>
            <w:tcBorders>
              <w:top w:val="nil"/>
              <w:left w:val="nil"/>
              <w:bottom w:val="single" w:sz="4" w:space="0" w:color="auto"/>
              <w:right w:val="single" w:sz="4" w:space="0" w:color="auto"/>
            </w:tcBorders>
            <w:shd w:val="clear" w:color="auto" w:fill="auto"/>
            <w:vAlign w:val="center"/>
            <w:hideMark/>
          </w:tcPr>
          <w:p w:rsidR="00F05A7D"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地域交流センター、集会所、公民館</w:t>
            </w:r>
            <w:r w:rsidR="00F05A7D">
              <w:rPr>
                <w:rFonts w:ascii="メイリオ" w:hAnsi="メイリオ" w:cs="ＭＳ Ｐゴシック" w:hint="eastAsia"/>
                <w:color w:val="000000"/>
                <w:kern w:val="0"/>
                <w:sz w:val="19"/>
                <w:szCs w:val="19"/>
              </w:rPr>
              <w:t>、</w:t>
            </w:r>
          </w:p>
          <w:p w:rsidR="00F05A7D" w:rsidRPr="00B00D62" w:rsidRDefault="00F05A7D" w:rsidP="00B00D62">
            <w:pPr>
              <w:spacing w:line="240" w:lineRule="auto"/>
              <w:jc w:val="left"/>
              <w:rPr>
                <w:rFonts w:ascii="メイリオ" w:hAnsi="メイリオ" w:cs="ＭＳ Ｐゴシック"/>
                <w:color w:val="000000"/>
                <w:kern w:val="0"/>
                <w:sz w:val="19"/>
                <w:szCs w:val="19"/>
              </w:rPr>
            </w:pPr>
            <w:r>
              <w:rPr>
                <w:rFonts w:ascii="メイリオ" w:hAnsi="メイリオ" w:cs="ＭＳ Ｐゴシック" w:hint="eastAsia"/>
                <w:color w:val="000000"/>
                <w:kern w:val="0"/>
                <w:sz w:val="19"/>
                <w:szCs w:val="19"/>
              </w:rPr>
              <w:t>石倉交流施設</w:t>
            </w:r>
          </w:p>
        </w:tc>
        <w:tc>
          <w:tcPr>
            <w:tcW w:w="1134" w:type="dxa"/>
            <w:tcBorders>
              <w:top w:val="nil"/>
              <w:left w:val="nil"/>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橋梁</w:t>
            </w:r>
          </w:p>
        </w:tc>
        <w:tc>
          <w:tcPr>
            <w:tcW w:w="2974" w:type="dxa"/>
            <w:tcBorders>
              <w:top w:val="nil"/>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PC橋、RC橋、鋼橋等</w:t>
            </w:r>
          </w:p>
        </w:tc>
      </w:tr>
      <w:tr w:rsidR="00B00D62" w:rsidRPr="00B00D62" w:rsidTr="0001121F">
        <w:trPr>
          <w:trHeight w:val="1005"/>
          <w:jc w:val="center"/>
        </w:trPr>
        <w:tc>
          <w:tcPr>
            <w:tcW w:w="2149" w:type="dxa"/>
            <w:tcBorders>
              <w:top w:val="nil"/>
              <w:left w:val="single" w:sz="4" w:space="0" w:color="auto"/>
              <w:bottom w:val="single" w:sz="4" w:space="0" w:color="auto"/>
              <w:right w:val="single" w:sz="4" w:space="0" w:color="auto"/>
            </w:tcBorders>
            <w:shd w:val="clear" w:color="000000" w:fill="EBF1DE"/>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ｽﾎﾟｰﾂ･ﾚｸﾘｴｰｼｮﾝ系施設</w:t>
            </w:r>
          </w:p>
        </w:tc>
        <w:tc>
          <w:tcPr>
            <w:tcW w:w="3686" w:type="dxa"/>
            <w:tcBorders>
              <w:top w:val="nil"/>
              <w:left w:val="nil"/>
              <w:bottom w:val="single" w:sz="4" w:space="0" w:color="auto"/>
              <w:right w:val="single" w:sz="4" w:space="0" w:color="auto"/>
            </w:tcBorders>
            <w:shd w:val="clear" w:color="auto" w:fill="auto"/>
            <w:vAlign w:val="center"/>
            <w:hideMark/>
          </w:tcPr>
          <w:p w:rsidR="00B00D62" w:rsidRPr="00B00D62" w:rsidRDefault="00B00D62" w:rsidP="00EF31E5">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武道場、体育館、ダム水景施設、市房</w:t>
            </w:r>
            <w:r w:rsidR="00EF31E5" w:rsidRPr="002252AE">
              <w:rPr>
                <w:rFonts w:ascii="メイリオ" w:hAnsi="メイリオ" w:cs="ＭＳ Ｐゴシック" w:hint="eastAsia"/>
                <w:kern w:val="0"/>
                <w:sz w:val="19"/>
                <w:szCs w:val="19"/>
              </w:rPr>
              <w:t>山</w:t>
            </w:r>
            <w:r w:rsidRPr="00B00D62">
              <w:rPr>
                <w:rFonts w:ascii="メイリオ" w:hAnsi="メイリオ" w:cs="ＭＳ Ｐゴシック" w:hint="eastAsia"/>
                <w:color w:val="000000"/>
                <w:kern w:val="0"/>
                <w:sz w:val="19"/>
                <w:szCs w:val="19"/>
              </w:rPr>
              <w:t>キャンプ場、高城ログハウス、市房ダムカヌー館、温泉施設</w:t>
            </w:r>
          </w:p>
        </w:tc>
        <w:tc>
          <w:tcPr>
            <w:tcW w:w="41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企業会計施設</w:t>
            </w:r>
          </w:p>
        </w:tc>
      </w:tr>
      <w:tr w:rsidR="00B00D62" w:rsidRPr="00B00D62" w:rsidTr="0001121F">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産業系施設</w:t>
            </w:r>
          </w:p>
        </w:tc>
        <w:tc>
          <w:tcPr>
            <w:tcW w:w="3686" w:type="dxa"/>
            <w:tcBorders>
              <w:top w:val="nil"/>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農産物加工処理施設、桜工房等</w:t>
            </w:r>
          </w:p>
        </w:tc>
        <w:tc>
          <w:tcPr>
            <w:tcW w:w="1134" w:type="dxa"/>
            <w:tcBorders>
              <w:top w:val="single" w:sz="4" w:space="0" w:color="auto"/>
              <w:left w:val="nil"/>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分類</w:t>
            </w:r>
          </w:p>
        </w:tc>
        <w:tc>
          <w:tcPr>
            <w:tcW w:w="2974" w:type="dxa"/>
            <w:tcBorders>
              <w:top w:val="single" w:sz="4" w:space="0" w:color="auto"/>
              <w:left w:val="nil"/>
              <w:bottom w:val="double" w:sz="4" w:space="0" w:color="auto"/>
              <w:right w:val="single" w:sz="4" w:space="0" w:color="auto"/>
            </w:tcBorders>
            <w:shd w:val="clear" w:color="auto" w:fill="FFFFCC"/>
            <w:noWrap/>
            <w:vAlign w:val="center"/>
            <w:hideMark/>
          </w:tcPr>
          <w:p w:rsidR="00B00D62" w:rsidRPr="00B00D62" w:rsidRDefault="00B00D62" w:rsidP="00B00D62">
            <w:pPr>
              <w:spacing w:line="240" w:lineRule="auto"/>
              <w:jc w:val="center"/>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主な施設</w:t>
            </w:r>
          </w:p>
        </w:tc>
      </w:tr>
      <w:tr w:rsidR="00B00D62" w:rsidRPr="00B00D62" w:rsidTr="0001121F">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子育て支援施設</w:t>
            </w:r>
          </w:p>
        </w:tc>
        <w:tc>
          <w:tcPr>
            <w:tcW w:w="3686" w:type="dxa"/>
            <w:tcBorders>
              <w:top w:val="nil"/>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保育所</w:t>
            </w:r>
          </w:p>
        </w:tc>
        <w:tc>
          <w:tcPr>
            <w:tcW w:w="1134" w:type="dxa"/>
            <w:tcBorders>
              <w:top w:val="double" w:sz="4" w:space="0" w:color="auto"/>
              <w:left w:val="nil"/>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上水道</w:t>
            </w:r>
          </w:p>
        </w:tc>
        <w:tc>
          <w:tcPr>
            <w:tcW w:w="2974" w:type="dxa"/>
            <w:tcBorders>
              <w:top w:val="double" w:sz="4" w:space="0" w:color="auto"/>
              <w:left w:val="nil"/>
              <w:bottom w:val="single" w:sz="4" w:space="0" w:color="auto"/>
              <w:right w:val="single" w:sz="4" w:space="0" w:color="auto"/>
            </w:tcBorders>
            <w:shd w:val="clear" w:color="auto" w:fill="auto"/>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簡易水道施設</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社会教育系施設</w:t>
            </w:r>
          </w:p>
        </w:tc>
        <w:tc>
          <w:tcPr>
            <w:tcW w:w="3686" w:type="dxa"/>
            <w:tcBorders>
              <w:top w:val="nil"/>
              <w:left w:val="nil"/>
              <w:bottom w:val="single" w:sz="4" w:space="0" w:color="auto"/>
              <w:right w:val="single" w:sz="4" w:space="0" w:color="auto"/>
            </w:tcBorders>
            <w:shd w:val="clear" w:color="auto" w:fill="auto"/>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石倉交流施設、郷土文化保存伝習施設</w:t>
            </w:r>
          </w:p>
        </w:tc>
        <w:tc>
          <w:tcPr>
            <w:tcW w:w="1134" w:type="dxa"/>
            <w:tcBorders>
              <w:top w:val="nil"/>
              <w:left w:val="nil"/>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下水道</w:t>
            </w:r>
          </w:p>
        </w:tc>
        <w:tc>
          <w:tcPr>
            <w:tcW w:w="2974" w:type="dxa"/>
            <w:tcBorders>
              <w:top w:val="nil"/>
              <w:left w:val="nil"/>
              <w:bottom w:val="single" w:sz="4" w:space="0" w:color="auto"/>
              <w:right w:val="single" w:sz="4" w:space="0" w:color="auto"/>
            </w:tcBorders>
            <w:shd w:val="clear" w:color="auto" w:fill="auto"/>
            <w:noWrap/>
            <w:vAlign w:val="center"/>
            <w:hideMark/>
          </w:tcPr>
          <w:p w:rsidR="00B00D62" w:rsidRPr="00B00D62" w:rsidRDefault="00F23E09" w:rsidP="00F23E09">
            <w:pPr>
              <w:spacing w:line="240" w:lineRule="auto"/>
              <w:jc w:val="left"/>
              <w:rPr>
                <w:rFonts w:ascii="メイリオ" w:hAnsi="メイリオ" w:cs="ＭＳ Ｐゴシック"/>
                <w:color w:val="000000"/>
                <w:kern w:val="0"/>
                <w:sz w:val="19"/>
                <w:szCs w:val="19"/>
              </w:rPr>
            </w:pPr>
            <w:r>
              <w:rPr>
                <w:rFonts w:ascii="メイリオ" w:hAnsi="メイリオ" w:cs="ＭＳ Ｐゴシック" w:hint="eastAsia"/>
                <w:color w:val="000000"/>
                <w:kern w:val="0"/>
                <w:sz w:val="19"/>
                <w:szCs w:val="19"/>
              </w:rPr>
              <w:t>特定環境公共下水道施設、</w:t>
            </w:r>
            <w:r w:rsidR="00B00D62" w:rsidRPr="00B00D62">
              <w:rPr>
                <w:rFonts w:ascii="メイリオ" w:hAnsi="メイリオ" w:cs="ＭＳ Ｐゴシック" w:hint="eastAsia"/>
                <w:color w:val="000000"/>
                <w:kern w:val="0"/>
                <w:sz w:val="19"/>
                <w:szCs w:val="19"/>
              </w:rPr>
              <w:t>農業集落排水施設</w:t>
            </w:r>
            <w:r w:rsidR="00B768D3">
              <w:rPr>
                <w:rFonts w:ascii="メイリオ" w:hAnsi="メイリオ" w:cs="ＭＳ Ｐゴシック" w:hint="eastAsia"/>
                <w:color w:val="000000"/>
                <w:kern w:val="0"/>
                <w:sz w:val="19"/>
                <w:szCs w:val="19"/>
              </w:rPr>
              <w:t>、林業集落排水施設</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保健・福祉施設</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保健センター、高齢者生活福祉センター</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医療施設</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4603DC" w:rsidP="00B00D62">
            <w:pPr>
              <w:spacing w:line="240" w:lineRule="auto"/>
              <w:jc w:val="left"/>
              <w:rPr>
                <w:rFonts w:ascii="メイリオ" w:hAnsi="メイリオ" w:cs="ＭＳ Ｐゴシック"/>
                <w:color w:val="000000"/>
                <w:kern w:val="0"/>
                <w:sz w:val="19"/>
                <w:szCs w:val="19"/>
              </w:rPr>
            </w:pPr>
            <w:r>
              <w:rPr>
                <w:rFonts w:ascii="メイリオ" w:hAnsi="メイリオ" w:cs="ＭＳ Ｐゴシック" w:hint="eastAsia"/>
                <w:color w:val="000000"/>
                <w:kern w:val="0"/>
                <w:sz w:val="19"/>
                <w:szCs w:val="19"/>
              </w:rPr>
              <w:t>診療所、歯科医院</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行政系施設</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役場庁舎、詰所兼ポンプ倉庫</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 xml:space="preserve">　</w:t>
            </w:r>
          </w:p>
        </w:tc>
      </w:tr>
      <w:tr w:rsidR="00B00D62" w:rsidRPr="00B00D62" w:rsidTr="00665ECE">
        <w:trPr>
          <w:trHeight w:val="499"/>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公営住宅</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村営住宅</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r>
      <w:tr w:rsidR="00B00D62" w:rsidRPr="00B00D62" w:rsidTr="00665ECE">
        <w:trPr>
          <w:trHeight w:val="450"/>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公園</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公園</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r>
      <w:tr w:rsidR="00B00D62" w:rsidRPr="00B00D62" w:rsidTr="00665ECE">
        <w:trPr>
          <w:trHeight w:val="420"/>
          <w:jc w:val="center"/>
        </w:trPr>
        <w:tc>
          <w:tcPr>
            <w:tcW w:w="2149" w:type="dxa"/>
            <w:tcBorders>
              <w:top w:val="nil"/>
              <w:left w:val="single" w:sz="4" w:space="0" w:color="auto"/>
              <w:bottom w:val="single" w:sz="4" w:space="0" w:color="auto"/>
              <w:right w:val="single" w:sz="4" w:space="0" w:color="auto"/>
            </w:tcBorders>
            <w:shd w:val="clear" w:color="000000" w:fill="EBF1DE"/>
            <w:noWrap/>
            <w:vAlign w:val="center"/>
            <w:hideMark/>
          </w:tcPr>
          <w:p w:rsidR="00B00D62" w:rsidRPr="00B00D62" w:rsidRDefault="00B00D62" w:rsidP="00B00D62">
            <w:pPr>
              <w:spacing w:line="240" w:lineRule="auto"/>
              <w:jc w:val="left"/>
              <w:rPr>
                <w:rFonts w:ascii="メイリオ" w:hAnsi="メイリオ" w:cs="ＭＳ Ｐゴシック"/>
                <w:color w:val="000000"/>
                <w:kern w:val="0"/>
                <w:sz w:val="19"/>
                <w:szCs w:val="19"/>
              </w:rPr>
            </w:pPr>
            <w:r w:rsidRPr="00B00D62">
              <w:rPr>
                <w:rFonts w:ascii="メイリオ" w:hAnsi="メイリオ" w:cs="ＭＳ Ｐゴシック" w:hint="eastAsia"/>
                <w:color w:val="000000"/>
                <w:kern w:val="0"/>
                <w:sz w:val="19"/>
                <w:szCs w:val="19"/>
              </w:rPr>
              <w:t>その他</w:t>
            </w:r>
          </w:p>
        </w:tc>
        <w:tc>
          <w:tcPr>
            <w:tcW w:w="3686" w:type="dxa"/>
            <w:tcBorders>
              <w:top w:val="nil"/>
              <w:left w:val="nil"/>
              <w:bottom w:val="single" w:sz="4" w:space="0" w:color="auto"/>
              <w:right w:val="single" w:sz="4" w:space="0" w:color="auto"/>
            </w:tcBorders>
            <w:shd w:val="clear" w:color="auto" w:fill="auto"/>
            <w:noWrap/>
            <w:vAlign w:val="center"/>
            <w:hideMark/>
          </w:tcPr>
          <w:p w:rsidR="00B00D62" w:rsidRPr="00B00D62" w:rsidRDefault="00F05A7D" w:rsidP="00744665">
            <w:pPr>
              <w:spacing w:line="240" w:lineRule="auto"/>
              <w:jc w:val="left"/>
              <w:rPr>
                <w:rFonts w:ascii="メイリオ" w:hAnsi="メイリオ" w:cs="ＭＳ Ｐゴシック"/>
                <w:color w:val="000000"/>
                <w:kern w:val="0"/>
                <w:sz w:val="19"/>
                <w:szCs w:val="19"/>
              </w:rPr>
            </w:pPr>
            <w:r>
              <w:rPr>
                <w:rFonts w:ascii="メイリオ" w:hAnsi="メイリオ" w:cs="ＭＳ Ｐゴシック" w:hint="eastAsia"/>
                <w:color w:val="000000"/>
                <w:kern w:val="0"/>
                <w:sz w:val="19"/>
                <w:szCs w:val="19"/>
              </w:rPr>
              <w:t>教職員住宅、医師住宅</w:t>
            </w:r>
          </w:p>
        </w:tc>
        <w:tc>
          <w:tcPr>
            <w:tcW w:w="113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c>
          <w:tcPr>
            <w:tcW w:w="2974" w:type="dxa"/>
            <w:tcBorders>
              <w:top w:val="nil"/>
              <w:left w:val="nil"/>
              <w:bottom w:val="nil"/>
              <w:right w:val="nil"/>
            </w:tcBorders>
            <w:shd w:val="clear" w:color="000000" w:fill="FFFFFF"/>
            <w:noWrap/>
            <w:vAlign w:val="center"/>
            <w:hideMark/>
          </w:tcPr>
          <w:p w:rsidR="00B00D62" w:rsidRPr="00B00D62" w:rsidRDefault="00B00D62" w:rsidP="00B00D62">
            <w:pPr>
              <w:spacing w:line="240" w:lineRule="auto"/>
              <w:jc w:val="left"/>
              <w:rPr>
                <w:rFonts w:ascii="HG丸ｺﾞｼｯｸM-PRO" w:eastAsia="HG丸ｺﾞｼｯｸM-PRO" w:hAnsi="HG丸ｺﾞｼｯｸM-PRO" w:cs="ＭＳ Ｐゴシック"/>
                <w:color w:val="000000"/>
                <w:kern w:val="0"/>
                <w:sz w:val="19"/>
                <w:szCs w:val="19"/>
              </w:rPr>
            </w:pPr>
            <w:r w:rsidRPr="00B00D62">
              <w:rPr>
                <w:rFonts w:ascii="HG丸ｺﾞｼｯｸM-PRO" w:eastAsia="HG丸ｺﾞｼｯｸM-PRO" w:hAnsi="HG丸ｺﾞｼｯｸM-PRO" w:cs="ＭＳ Ｐゴシック" w:hint="eastAsia"/>
                <w:color w:val="000000"/>
                <w:kern w:val="0"/>
                <w:sz w:val="19"/>
                <w:szCs w:val="19"/>
              </w:rPr>
              <w:t xml:space="preserve">　</w:t>
            </w:r>
          </w:p>
        </w:tc>
      </w:tr>
    </w:tbl>
    <w:p w:rsidR="00B00D62" w:rsidRPr="00B00D62" w:rsidRDefault="00B00D62" w:rsidP="00B00D62">
      <w:pPr>
        <w:ind w:firstLineChars="100" w:firstLine="240"/>
        <w:rPr>
          <w:sz w:val="24"/>
        </w:rPr>
      </w:pPr>
    </w:p>
    <w:p w:rsidR="00A42A12" w:rsidRDefault="00A42A1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B00D62" w:rsidRDefault="00B00D62" w:rsidP="007F510E">
      <w:pPr>
        <w:ind w:firstLineChars="100" w:firstLine="240"/>
        <w:rPr>
          <w:sz w:val="24"/>
        </w:rPr>
      </w:pPr>
    </w:p>
    <w:p w:rsidR="000A7529" w:rsidRDefault="000A7529" w:rsidP="00B5265A">
      <w:pPr>
        <w:rPr>
          <w:sz w:val="28"/>
        </w:rPr>
      </w:pPr>
      <w:r>
        <w:rPr>
          <w:rFonts w:hint="eastAsia"/>
          <w:sz w:val="28"/>
        </w:rPr>
        <w:lastRenderedPageBreak/>
        <w:t>《</w:t>
      </w:r>
      <w:r w:rsidR="00F62434">
        <w:rPr>
          <w:rFonts w:hint="eastAsia"/>
          <w:sz w:val="28"/>
        </w:rPr>
        <w:t>建築系公共</w:t>
      </w:r>
      <w:r>
        <w:rPr>
          <w:rFonts w:hint="eastAsia"/>
          <w:sz w:val="28"/>
        </w:rPr>
        <w:t>施設の総量》</w:t>
      </w:r>
    </w:p>
    <w:p w:rsidR="00031C7F" w:rsidRPr="00665ECE" w:rsidRDefault="00031C7F" w:rsidP="00571020">
      <w:pPr>
        <w:ind w:firstLineChars="100" w:firstLine="280"/>
        <w:rPr>
          <w:sz w:val="28"/>
        </w:rPr>
      </w:pPr>
      <w:r w:rsidRPr="00665ECE">
        <w:rPr>
          <w:rFonts w:hint="eastAsia"/>
          <w:sz w:val="28"/>
        </w:rPr>
        <w:t>施設区分ごとの棟数及び延床面積は以下の通りです。</w:t>
      </w:r>
    </w:p>
    <w:p w:rsidR="00DC36DF" w:rsidRPr="00665ECE" w:rsidRDefault="00A14D03" w:rsidP="00571020">
      <w:pPr>
        <w:ind w:firstLineChars="100" w:firstLine="280"/>
        <w:rPr>
          <w:sz w:val="28"/>
        </w:rPr>
      </w:pPr>
      <w:r>
        <w:rPr>
          <w:rFonts w:hint="eastAsia"/>
          <w:sz w:val="28"/>
        </w:rPr>
        <w:t>本村における施設のうち、棟数でみると、公営住宅が約</w:t>
      </w:r>
      <w:r w:rsidR="00704360">
        <w:rPr>
          <w:rFonts w:hint="eastAsia"/>
          <w:sz w:val="28"/>
        </w:rPr>
        <w:t>47</w:t>
      </w:r>
      <w:r w:rsidR="00DC36DF" w:rsidRPr="00665ECE">
        <w:rPr>
          <w:rFonts w:hint="eastAsia"/>
          <w:sz w:val="28"/>
        </w:rPr>
        <w:t>％を占めています。</w:t>
      </w:r>
    </w:p>
    <w:p w:rsidR="00DC36DF" w:rsidRDefault="00A14D03" w:rsidP="00571020">
      <w:pPr>
        <w:ind w:firstLineChars="100" w:firstLine="280"/>
        <w:rPr>
          <w:sz w:val="28"/>
        </w:rPr>
      </w:pPr>
      <w:r>
        <w:rPr>
          <w:rFonts w:hint="eastAsia"/>
          <w:sz w:val="28"/>
        </w:rPr>
        <w:t>また、延床面積割合でみると、学校教育系施設が約</w:t>
      </w:r>
      <w:r w:rsidR="00704360">
        <w:rPr>
          <w:rFonts w:hint="eastAsia"/>
          <w:sz w:val="28"/>
        </w:rPr>
        <w:t>33</w:t>
      </w:r>
      <w:r w:rsidR="00DC36DF" w:rsidRPr="00665ECE">
        <w:rPr>
          <w:rFonts w:hint="eastAsia"/>
          <w:sz w:val="28"/>
        </w:rPr>
        <w:t>％を占めています。</w:t>
      </w:r>
    </w:p>
    <w:p w:rsidR="00F62434" w:rsidRPr="00665ECE" w:rsidRDefault="00F62434" w:rsidP="00D207F6">
      <w:pPr>
        <w:rPr>
          <w:sz w:val="28"/>
        </w:rPr>
      </w:pPr>
    </w:p>
    <w:tbl>
      <w:tblPr>
        <w:tblW w:w="8804" w:type="dxa"/>
        <w:jc w:val="center"/>
        <w:tblInd w:w="84" w:type="dxa"/>
        <w:tblCellMar>
          <w:left w:w="99" w:type="dxa"/>
          <w:right w:w="99" w:type="dxa"/>
        </w:tblCellMar>
        <w:tblLook w:val="04A0" w:firstRow="1" w:lastRow="0" w:firstColumn="1" w:lastColumn="0" w:noHBand="0" w:noVBand="1"/>
      </w:tblPr>
      <w:tblGrid>
        <w:gridCol w:w="497"/>
        <w:gridCol w:w="3598"/>
        <w:gridCol w:w="1883"/>
        <w:gridCol w:w="1407"/>
        <w:gridCol w:w="1419"/>
      </w:tblGrid>
      <w:tr w:rsidR="00571020" w:rsidRPr="00F62434" w:rsidTr="00571020">
        <w:trPr>
          <w:trHeight w:val="560"/>
          <w:jc w:val="center"/>
        </w:trPr>
        <w:tc>
          <w:tcPr>
            <w:tcW w:w="497"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連番</w:t>
            </w:r>
          </w:p>
        </w:tc>
        <w:tc>
          <w:tcPr>
            <w:tcW w:w="3598" w:type="dxa"/>
            <w:tcBorders>
              <w:top w:val="single" w:sz="4" w:space="0" w:color="auto"/>
              <w:left w:val="nil"/>
              <w:bottom w:val="single" w:sz="4" w:space="0" w:color="auto"/>
              <w:right w:val="single" w:sz="4" w:space="0" w:color="auto"/>
            </w:tcBorders>
            <w:shd w:val="clear" w:color="000000" w:fill="FFFFCC"/>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施設区分（大分類）</w:t>
            </w:r>
          </w:p>
        </w:tc>
        <w:tc>
          <w:tcPr>
            <w:tcW w:w="1883" w:type="dxa"/>
            <w:tcBorders>
              <w:top w:val="single" w:sz="4" w:space="0" w:color="auto"/>
              <w:left w:val="nil"/>
              <w:bottom w:val="single" w:sz="4" w:space="0" w:color="auto"/>
              <w:right w:val="single" w:sz="4" w:space="0" w:color="auto"/>
            </w:tcBorders>
            <w:shd w:val="clear" w:color="000000" w:fill="FFFFCC"/>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延床面積(㎡)</w:t>
            </w:r>
          </w:p>
        </w:tc>
        <w:tc>
          <w:tcPr>
            <w:tcW w:w="1407" w:type="dxa"/>
            <w:tcBorders>
              <w:top w:val="single" w:sz="4" w:space="0" w:color="auto"/>
              <w:left w:val="nil"/>
              <w:bottom w:val="single" w:sz="4" w:space="0" w:color="auto"/>
              <w:right w:val="single" w:sz="4" w:space="0" w:color="auto"/>
            </w:tcBorders>
            <w:shd w:val="clear" w:color="000000" w:fill="FFFFCC"/>
            <w:noWrap/>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棟数割合</w:t>
            </w:r>
          </w:p>
        </w:tc>
        <w:tc>
          <w:tcPr>
            <w:tcW w:w="1419" w:type="dxa"/>
            <w:tcBorders>
              <w:top w:val="single" w:sz="4" w:space="0" w:color="auto"/>
              <w:left w:val="nil"/>
              <w:bottom w:val="single" w:sz="4" w:space="0" w:color="auto"/>
              <w:right w:val="single" w:sz="4" w:space="0" w:color="auto"/>
            </w:tcBorders>
            <w:shd w:val="clear" w:color="000000" w:fill="FFFFCC"/>
            <w:noWrap/>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面積割合</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文化系施設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5,451.52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9.5</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14.3</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2</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社会教育系施設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160.90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0.</w:t>
            </w:r>
            <w:r>
              <w:rPr>
                <w:rFonts w:ascii="メイリオ" w:hAnsi="メイリオ" w:cs="ＭＳ Ｐゴシック" w:hint="eastAsia"/>
                <w:color w:val="000000"/>
                <w:kern w:val="0"/>
                <w:sz w:val="24"/>
                <w:szCs w:val="20"/>
              </w:rPr>
              <w:t>8</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0.4%</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3</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ｽﾎﾟｰﾂ・ﾚｸﾘｴｰｼｮﾝ系施設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2,</w:t>
            </w:r>
            <w:r>
              <w:rPr>
                <w:rFonts w:ascii="メイリオ" w:hAnsi="メイリオ" w:cs="ＭＳ Ｐゴシック" w:hint="eastAsia"/>
                <w:color w:val="000000"/>
                <w:kern w:val="0"/>
                <w:sz w:val="24"/>
                <w:szCs w:val="20"/>
              </w:rPr>
              <w:t>288</w:t>
            </w:r>
            <w:r w:rsidRPr="00F62434">
              <w:rPr>
                <w:rFonts w:ascii="メイリオ" w:hAnsi="メイリオ" w:cs="ＭＳ Ｐゴシック" w:hint="eastAsia"/>
                <w:color w:val="000000"/>
                <w:kern w:val="0"/>
                <w:sz w:val="24"/>
                <w:szCs w:val="20"/>
              </w:rPr>
              <w:t xml:space="preserve">.07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10.2</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6.</w:t>
            </w:r>
            <w:r>
              <w:rPr>
                <w:rFonts w:ascii="メイリオ" w:hAnsi="メイリオ" w:cs="ＭＳ Ｐゴシック" w:hint="eastAsia"/>
                <w:color w:val="000000"/>
                <w:kern w:val="0"/>
                <w:sz w:val="24"/>
                <w:szCs w:val="20"/>
              </w:rPr>
              <w:t>1</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4</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産業系施設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1,705.76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2</w:t>
            </w:r>
            <w:r w:rsidRPr="00F62434">
              <w:rPr>
                <w:rFonts w:ascii="メイリオ" w:hAnsi="メイリオ" w:cs="ＭＳ Ｐゴシック" w:hint="eastAsia"/>
                <w:color w:val="000000"/>
                <w:kern w:val="0"/>
                <w:sz w:val="24"/>
                <w:szCs w:val="20"/>
              </w:rPr>
              <w:t>.</w:t>
            </w:r>
            <w:r>
              <w:rPr>
                <w:rFonts w:ascii="メイリオ" w:hAnsi="メイリオ" w:cs="ＭＳ Ｐゴシック" w:hint="eastAsia"/>
                <w:color w:val="000000"/>
                <w:kern w:val="0"/>
                <w:sz w:val="24"/>
                <w:szCs w:val="20"/>
              </w:rPr>
              <w:t>9</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4.5</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5</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学校教育系施設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12,</w:t>
            </w:r>
            <w:r>
              <w:rPr>
                <w:rFonts w:ascii="メイリオ" w:hAnsi="メイリオ" w:cs="ＭＳ Ｐゴシック" w:hint="eastAsia"/>
                <w:color w:val="000000"/>
                <w:kern w:val="0"/>
                <w:sz w:val="24"/>
                <w:szCs w:val="20"/>
              </w:rPr>
              <w:t>332</w:t>
            </w:r>
            <w:r w:rsidRPr="00F62434">
              <w:rPr>
                <w:rFonts w:ascii="メイリオ" w:hAnsi="メイリオ" w:cs="ＭＳ Ｐゴシック" w:hint="eastAsia"/>
                <w:color w:val="000000"/>
                <w:kern w:val="0"/>
                <w:sz w:val="24"/>
                <w:szCs w:val="20"/>
              </w:rPr>
              <w:t xml:space="preserve">.00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8.</w:t>
            </w:r>
            <w:r>
              <w:rPr>
                <w:rFonts w:ascii="メイリオ" w:hAnsi="メイリオ" w:cs="ＭＳ Ｐゴシック" w:hint="eastAsia"/>
                <w:color w:val="000000"/>
                <w:kern w:val="0"/>
                <w:sz w:val="24"/>
                <w:szCs w:val="20"/>
              </w:rPr>
              <w:t>3</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FFFF00"/>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32.</w:t>
            </w:r>
            <w:r>
              <w:rPr>
                <w:rFonts w:ascii="メイリオ" w:hAnsi="メイリオ" w:cs="ＭＳ Ｐゴシック" w:hint="eastAsia"/>
                <w:color w:val="000000"/>
                <w:kern w:val="0"/>
                <w:sz w:val="24"/>
                <w:szCs w:val="20"/>
              </w:rPr>
              <w:t>6</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6</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子育て支援施設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1,085.00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0.7%</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2.9%</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7</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保健・福祉施設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1,621.53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1.8%</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4.</w:t>
            </w:r>
            <w:r>
              <w:rPr>
                <w:rFonts w:ascii="メイリオ" w:hAnsi="メイリオ" w:cs="ＭＳ Ｐゴシック" w:hint="eastAsia"/>
                <w:color w:val="000000"/>
                <w:kern w:val="0"/>
                <w:sz w:val="24"/>
                <w:szCs w:val="20"/>
              </w:rPr>
              <w:t>3</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8</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医療施設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268.00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0.7%</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0.7%</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9</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行政系施設</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 xml:space="preserve">3,694.84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8.</w:t>
            </w:r>
            <w:r>
              <w:rPr>
                <w:rFonts w:ascii="メイリオ" w:hAnsi="メイリオ" w:cs="ＭＳ Ｐゴシック" w:hint="eastAsia"/>
                <w:color w:val="000000"/>
                <w:kern w:val="0"/>
                <w:sz w:val="24"/>
                <w:szCs w:val="20"/>
              </w:rPr>
              <w:t>7</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9.</w:t>
            </w:r>
            <w:r>
              <w:rPr>
                <w:rFonts w:ascii="メイリオ" w:hAnsi="メイリオ" w:cs="ＭＳ Ｐゴシック" w:hint="eastAsia"/>
                <w:color w:val="000000"/>
                <w:kern w:val="0"/>
                <w:sz w:val="24"/>
                <w:szCs w:val="20"/>
              </w:rPr>
              <w:t>8</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10</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公営住宅</w:t>
            </w:r>
          </w:p>
        </w:tc>
        <w:tc>
          <w:tcPr>
            <w:tcW w:w="1883" w:type="dxa"/>
            <w:tcBorders>
              <w:top w:val="nil"/>
              <w:left w:val="nil"/>
              <w:bottom w:val="single" w:sz="4" w:space="0" w:color="auto"/>
              <w:right w:val="single" w:sz="4" w:space="0" w:color="auto"/>
            </w:tcBorders>
            <w:shd w:val="clear" w:color="auto" w:fill="auto"/>
            <w:noWrap/>
            <w:vAlign w:val="center"/>
          </w:tcPr>
          <w:p w:rsidR="00571020" w:rsidRPr="00704360" w:rsidRDefault="00571020" w:rsidP="00EF31E5">
            <w:pPr>
              <w:wordWrap w:val="0"/>
              <w:spacing w:line="240" w:lineRule="auto"/>
              <w:jc w:val="right"/>
              <w:rPr>
                <w:rFonts w:ascii="メイリオ" w:hAnsi="メイリオ" w:cs="ＭＳ Ｐゴシック"/>
                <w:kern w:val="0"/>
                <w:sz w:val="24"/>
                <w:szCs w:val="20"/>
              </w:rPr>
            </w:pPr>
            <w:r>
              <w:rPr>
                <w:rFonts w:ascii="メイリオ" w:hAnsi="メイリオ" w:cs="ＭＳ Ｐゴシック" w:hint="eastAsia"/>
                <w:kern w:val="0"/>
                <w:sz w:val="24"/>
                <w:szCs w:val="20"/>
              </w:rPr>
              <w:t>8,185.79</w:t>
            </w:r>
          </w:p>
        </w:tc>
        <w:tc>
          <w:tcPr>
            <w:tcW w:w="1407" w:type="dxa"/>
            <w:tcBorders>
              <w:top w:val="nil"/>
              <w:left w:val="nil"/>
              <w:bottom w:val="single" w:sz="4" w:space="0" w:color="auto"/>
              <w:right w:val="single" w:sz="4" w:space="0" w:color="auto"/>
            </w:tcBorders>
            <w:shd w:val="clear" w:color="auto" w:fill="FFFF00"/>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4</w:t>
            </w:r>
            <w:r>
              <w:rPr>
                <w:rFonts w:ascii="メイリオ" w:hAnsi="メイリオ" w:cs="ＭＳ Ｐゴシック" w:hint="eastAsia"/>
                <w:color w:val="000000"/>
                <w:kern w:val="0"/>
                <w:sz w:val="24"/>
                <w:szCs w:val="20"/>
              </w:rPr>
              <w:t>6</w:t>
            </w:r>
            <w:r w:rsidRPr="00F62434">
              <w:rPr>
                <w:rFonts w:ascii="メイリオ" w:hAnsi="メイリオ" w:cs="ＭＳ Ｐゴシック" w:hint="eastAsia"/>
                <w:color w:val="000000"/>
                <w:kern w:val="0"/>
                <w:sz w:val="24"/>
                <w:szCs w:val="20"/>
              </w:rPr>
              <w:t>.</w:t>
            </w:r>
            <w:r>
              <w:rPr>
                <w:rFonts w:ascii="メイリオ" w:hAnsi="メイリオ" w:cs="ＭＳ Ｐゴシック" w:hint="eastAsia"/>
                <w:color w:val="000000"/>
                <w:kern w:val="0"/>
                <w:sz w:val="24"/>
                <w:szCs w:val="20"/>
              </w:rPr>
              <w:t>7</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19.6%</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11</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公園</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739</w:t>
            </w:r>
            <w:r w:rsidRPr="00F62434">
              <w:rPr>
                <w:rFonts w:ascii="メイリオ" w:hAnsi="メイリオ" w:cs="ＭＳ Ｐゴシック" w:hint="eastAsia"/>
                <w:color w:val="000000"/>
                <w:kern w:val="0"/>
                <w:sz w:val="24"/>
                <w:szCs w:val="20"/>
              </w:rPr>
              <w:t>.0</w:t>
            </w:r>
            <w:r>
              <w:rPr>
                <w:rFonts w:ascii="メイリオ" w:hAnsi="メイリオ" w:cs="ＭＳ Ｐゴシック" w:hint="eastAsia"/>
                <w:color w:val="000000"/>
                <w:kern w:val="0"/>
                <w:sz w:val="24"/>
                <w:szCs w:val="20"/>
              </w:rPr>
              <w:t>1</w:t>
            </w:r>
            <w:r w:rsidRPr="00F62434">
              <w:rPr>
                <w:rFonts w:ascii="メイリオ" w:hAnsi="メイリオ" w:cs="ＭＳ Ｐゴシック" w:hint="eastAsia"/>
                <w:color w:val="000000"/>
                <w:kern w:val="0"/>
                <w:sz w:val="24"/>
                <w:szCs w:val="20"/>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8.</w:t>
            </w:r>
            <w:r>
              <w:rPr>
                <w:rFonts w:ascii="メイリオ" w:hAnsi="メイリオ" w:cs="ＭＳ Ｐゴシック" w:hint="eastAsia"/>
                <w:color w:val="000000"/>
                <w:kern w:val="0"/>
                <w:sz w:val="24"/>
                <w:szCs w:val="20"/>
              </w:rPr>
              <w:t>3</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2.</w:t>
            </w:r>
            <w:r>
              <w:rPr>
                <w:rFonts w:ascii="メイリオ" w:hAnsi="メイリオ" w:cs="ＭＳ Ｐゴシック" w:hint="eastAsia"/>
                <w:color w:val="000000"/>
                <w:kern w:val="0"/>
                <w:sz w:val="24"/>
                <w:szCs w:val="20"/>
              </w:rPr>
              <w:t>0</w:t>
            </w:r>
            <w:r w:rsidRPr="00F62434">
              <w:rPr>
                <w:rFonts w:ascii="メイリオ" w:hAnsi="メイリオ" w:cs="ＭＳ Ｐゴシック" w:hint="eastAsia"/>
                <w:color w:val="000000"/>
                <w:kern w:val="0"/>
                <w:sz w:val="24"/>
                <w:szCs w:val="20"/>
              </w:rPr>
              <w:t>%</w:t>
            </w:r>
          </w:p>
        </w:tc>
      </w:tr>
      <w:tr w:rsidR="00571020" w:rsidRPr="00F62434" w:rsidTr="00571020">
        <w:trPr>
          <w:trHeight w:val="396"/>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12</w:t>
            </w:r>
          </w:p>
        </w:tc>
        <w:tc>
          <w:tcPr>
            <w:tcW w:w="3598"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lef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その他</w:t>
            </w:r>
          </w:p>
        </w:tc>
        <w:tc>
          <w:tcPr>
            <w:tcW w:w="1883"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276</w:t>
            </w:r>
            <w:r w:rsidRPr="00F62434">
              <w:rPr>
                <w:rFonts w:ascii="メイリオ" w:hAnsi="メイリオ" w:cs="ＭＳ Ｐゴシック" w:hint="eastAsia"/>
                <w:color w:val="000000"/>
                <w:kern w:val="0"/>
                <w:sz w:val="24"/>
                <w:szCs w:val="20"/>
              </w:rPr>
              <w:t>.</w:t>
            </w:r>
            <w:r>
              <w:rPr>
                <w:rFonts w:ascii="メイリオ" w:hAnsi="メイリオ" w:cs="ＭＳ Ｐゴシック" w:hint="eastAsia"/>
                <w:color w:val="000000"/>
                <w:kern w:val="0"/>
                <w:sz w:val="24"/>
                <w:szCs w:val="20"/>
              </w:rPr>
              <w:t>27</w:t>
            </w:r>
            <w:r w:rsidRPr="00F62434">
              <w:rPr>
                <w:rFonts w:ascii="メイリオ" w:hAnsi="メイリオ" w:cs="ＭＳ Ｐゴシック" w:hint="eastAsia"/>
                <w:color w:val="000000"/>
                <w:kern w:val="0"/>
                <w:sz w:val="24"/>
                <w:szCs w:val="20"/>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1</w:t>
            </w:r>
            <w:r w:rsidRPr="00F62434">
              <w:rPr>
                <w:rFonts w:ascii="メイリオ" w:hAnsi="メイリオ" w:cs="ＭＳ Ｐゴシック" w:hint="eastAsia"/>
                <w:color w:val="000000"/>
                <w:kern w:val="0"/>
                <w:sz w:val="24"/>
                <w:szCs w:val="20"/>
              </w:rPr>
              <w:t>.</w:t>
            </w:r>
            <w:r>
              <w:rPr>
                <w:rFonts w:ascii="メイリオ" w:hAnsi="メイリオ" w:cs="ＭＳ Ｐゴシック" w:hint="eastAsia"/>
                <w:color w:val="000000"/>
                <w:kern w:val="0"/>
                <w:sz w:val="24"/>
                <w:szCs w:val="20"/>
              </w:rPr>
              <w:t>4</w:t>
            </w:r>
            <w:r w:rsidRPr="00F62434">
              <w:rPr>
                <w:rFonts w:ascii="メイリオ" w:hAnsi="メイリオ" w:cs="ＭＳ Ｐゴシック" w:hint="eastAsia"/>
                <w:color w:val="000000"/>
                <w:kern w:val="0"/>
                <w:sz w:val="24"/>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Pr>
                <w:rFonts w:ascii="メイリオ" w:hAnsi="メイリオ" w:cs="ＭＳ Ｐゴシック" w:hint="eastAsia"/>
                <w:color w:val="000000"/>
                <w:kern w:val="0"/>
                <w:sz w:val="24"/>
                <w:szCs w:val="20"/>
              </w:rPr>
              <w:t>0</w:t>
            </w:r>
            <w:r w:rsidRPr="00F62434">
              <w:rPr>
                <w:rFonts w:ascii="メイリオ" w:hAnsi="メイリオ" w:cs="ＭＳ Ｐゴシック" w:hint="eastAsia"/>
                <w:color w:val="000000"/>
                <w:kern w:val="0"/>
                <w:sz w:val="24"/>
                <w:szCs w:val="20"/>
              </w:rPr>
              <w:t>.7%</w:t>
            </w:r>
          </w:p>
        </w:tc>
      </w:tr>
      <w:tr w:rsidR="00571020" w:rsidRPr="00F62434" w:rsidTr="00571020">
        <w:trPr>
          <w:trHeight w:val="396"/>
          <w:jc w:val="center"/>
        </w:trPr>
        <w:tc>
          <w:tcPr>
            <w:tcW w:w="4095" w:type="dxa"/>
            <w:gridSpan w:val="2"/>
            <w:tcBorders>
              <w:top w:val="nil"/>
              <w:left w:val="single" w:sz="4" w:space="0" w:color="auto"/>
              <w:bottom w:val="single" w:sz="4" w:space="0" w:color="auto"/>
              <w:right w:val="single" w:sz="4" w:space="0" w:color="000000"/>
            </w:tcBorders>
            <w:shd w:val="clear" w:color="000000" w:fill="DAEEF3"/>
            <w:vAlign w:val="center"/>
            <w:hideMark/>
          </w:tcPr>
          <w:p w:rsidR="00571020" w:rsidRPr="00F62434" w:rsidRDefault="00571020" w:rsidP="00F62434">
            <w:pPr>
              <w:spacing w:line="240" w:lineRule="auto"/>
              <w:jc w:val="center"/>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合　　　　計</w:t>
            </w:r>
          </w:p>
        </w:tc>
        <w:tc>
          <w:tcPr>
            <w:tcW w:w="1883" w:type="dxa"/>
            <w:tcBorders>
              <w:top w:val="nil"/>
              <w:left w:val="nil"/>
              <w:bottom w:val="single" w:sz="4" w:space="0" w:color="auto"/>
              <w:right w:val="single" w:sz="4" w:space="0" w:color="auto"/>
            </w:tcBorders>
            <w:shd w:val="clear" w:color="000000" w:fill="DAEEF3"/>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37,</w:t>
            </w:r>
            <w:r>
              <w:rPr>
                <w:rFonts w:ascii="メイリオ" w:hAnsi="メイリオ" w:cs="ＭＳ Ｐゴシック" w:hint="eastAsia"/>
                <w:color w:val="000000"/>
                <w:kern w:val="0"/>
                <w:sz w:val="24"/>
                <w:szCs w:val="20"/>
              </w:rPr>
              <w:t>808</w:t>
            </w:r>
            <w:r w:rsidRPr="00F62434">
              <w:rPr>
                <w:rFonts w:ascii="メイリオ" w:hAnsi="メイリオ" w:cs="ＭＳ Ｐゴシック" w:hint="eastAsia"/>
                <w:color w:val="000000"/>
                <w:kern w:val="0"/>
                <w:sz w:val="24"/>
                <w:szCs w:val="20"/>
              </w:rPr>
              <w:t>.</w:t>
            </w:r>
            <w:r>
              <w:rPr>
                <w:rFonts w:ascii="メイリオ" w:hAnsi="メイリオ" w:cs="ＭＳ Ｐゴシック" w:hint="eastAsia"/>
                <w:color w:val="000000"/>
                <w:kern w:val="0"/>
                <w:sz w:val="24"/>
                <w:szCs w:val="20"/>
              </w:rPr>
              <w:t>6</w:t>
            </w:r>
            <w:r w:rsidRPr="00F62434">
              <w:rPr>
                <w:rFonts w:ascii="メイリオ" w:hAnsi="メイリオ" w:cs="ＭＳ Ｐゴシック" w:hint="eastAsia"/>
                <w:color w:val="000000"/>
                <w:kern w:val="0"/>
                <w:sz w:val="24"/>
                <w:szCs w:val="20"/>
              </w:rPr>
              <w:t xml:space="preserve">9 </w:t>
            </w:r>
          </w:p>
        </w:tc>
        <w:tc>
          <w:tcPr>
            <w:tcW w:w="1407" w:type="dxa"/>
            <w:tcBorders>
              <w:top w:val="nil"/>
              <w:left w:val="nil"/>
              <w:bottom w:val="single" w:sz="4" w:space="0" w:color="auto"/>
              <w:right w:val="single" w:sz="4" w:space="0" w:color="auto"/>
            </w:tcBorders>
            <w:shd w:val="clear" w:color="000000" w:fill="DAEEF3"/>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100.0%</w:t>
            </w:r>
          </w:p>
        </w:tc>
        <w:tc>
          <w:tcPr>
            <w:tcW w:w="1419" w:type="dxa"/>
            <w:tcBorders>
              <w:top w:val="nil"/>
              <w:left w:val="nil"/>
              <w:bottom w:val="single" w:sz="4" w:space="0" w:color="auto"/>
              <w:right w:val="single" w:sz="4" w:space="0" w:color="auto"/>
            </w:tcBorders>
            <w:shd w:val="clear" w:color="000000" w:fill="DAEEF3"/>
            <w:noWrap/>
            <w:vAlign w:val="center"/>
            <w:hideMark/>
          </w:tcPr>
          <w:p w:rsidR="00571020" w:rsidRPr="00F62434" w:rsidRDefault="00571020" w:rsidP="00F62434">
            <w:pPr>
              <w:spacing w:line="240" w:lineRule="auto"/>
              <w:jc w:val="right"/>
              <w:rPr>
                <w:rFonts w:ascii="メイリオ" w:hAnsi="メイリオ" w:cs="ＭＳ Ｐゴシック"/>
                <w:color w:val="000000"/>
                <w:kern w:val="0"/>
                <w:sz w:val="24"/>
                <w:szCs w:val="20"/>
              </w:rPr>
            </w:pPr>
            <w:r w:rsidRPr="00F62434">
              <w:rPr>
                <w:rFonts w:ascii="メイリオ" w:hAnsi="メイリオ" w:cs="ＭＳ Ｐゴシック" w:hint="eastAsia"/>
                <w:color w:val="000000"/>
                <w:kern w:val="0"/>
                <w:sz w:val="24"/>
                <w:szCs w:val="20"/>
              </w:rPr>
              <w:t>100.0%</w:t>
            </w:r>
          </w:p>
        </w:tc>
      </w:tr>
    </w:tbl>
    <w:p w:rsidR="00381881" w:rsidRPr="00F62434" w:rsidRDefault="00381881" w:rsidP="00D207F6">
      <w:pPr>
        <w:rPr>
          <w:sz w:val="32"/>
        </w:rPr>
      </w:pPr>
    </w:p>
    <w:p w:rsidR="00381881" w:rsidRDefault="00381881" w:rsidP="00D207F6">
      <w:pPr>
        <w:rPr>
          <w:sz w:val="28"/>
        </w:rPr>
      </w:pPr>
    </w:p>
    <w:p w:rsidR="00F62434" w:rsidRDefault="00F62434" w:rsidP="00D207F6">
      <w:pPr>
        <w:rPr>
          <w:sz w:val="28"/>
        </w:rPr>
      </w:pPr>
      <w:r>
        <w:rPr>
          <w:sz w:val="28"/>
        </w:rPr>
        <w:br w:type="page"/>
      </w:r>
    </w:p>
    <w:p w:rsidR="00F905E4" w:rsidRDefault="00F905E4" w:rsidP="00D207F6">
      <w:pPr>
        <w:rPr>
          <w:sz w:val="28"/>
        </w:rPr>
      </w:pPr>
    </w:p>
    <w:p w:rsidR="00381881" w:rsidRDefault="000A7529" w:rsidP="00D207F6">
      <w:pPr>
        <w:rPr>
          <w:sz w:val="28"/>
        </w:rPr>
      </w:pPr>
      <w:r>
        <w:rPr>
          <w:rFonts w:hint="eastAsia"/>
          <w:sz w:val="28"/>
        </w:rPr>
        <w:t>《</w:t>
      </w:r>
      <w:r w:rsidR="00F905E4">
        <w:rPr>
          <w:rFonts w:hint="eastAsia"/>
          <w:sz w:val="28"/>
        </w:rPr>
        <w:t xml:space="preserve">建築系公共施設　</w:t>
      </w:r>
      <w:r>
        <w:rPr>
          <w:rFonts w:hint="eastAsia"/>
          <w:sz w:val="28"/>
        </w:rPr>
        <w:t>築年別整備状況》</w:t>
      </w:r>
    </w:p>
    <w:p w:rsidR="00381881" w:rsidRPr="0057407B" w:rsidRDefault="00381881" w:rsidP="00D207F6">
      <w:pPr>
        <w:rPr>
          <w:sz w:val="28"/>
        </w:rPr>
      </w:pPr>
      <w:r w:rsidRPr="0057407B">
        <w:rPr>
          <w:rFonts w:hint="eastAsia"/>
          <w:sz w:val="28"/>
        </w:rPr>
        <w:t>本村</w:t>
      </w:r>
      <w:r w:rsidR="000E311D">
        <w:rPr>
          <w:rFonts w:hint="eastAsia"/>
          <w:sz w:val="28"/>
        </w:rPr>
        <w:t>の建築</w:t>
      </w:r>
      <w:r w:rsidR="00D97174" w:rsidRPr="0057407B">
        <w:rPr>
          <w:rFonts w:hint="eastAsia"/>
          <w:sz w:val="28"/>
        </w:rPr>
        <w:t>系公共施設建築年別の面積をみると、</w:t>
      </w:r>
      <w:r w:rsidR="00D97174" w:rsidRPr="0057407B">
        <w:rPr>
          <w:rFonts w:hint="eastAsia"/>
          <w:sz w:val="28"/>
        </w:rPr>
        <w:t>1970</w:t>
      </w:r>
      <w:r w:rsidR="00D97174" w:rsidRPr="0057407B">
        <w:rPr>
          <w:rFonts w:hint="eastAsia"/>
          <w:sz w:val="28"/>
        </w:rPr>
        <w:t>年代から徐々に整備され続けていることが分かります。</w:t>
      </w:r>
      <w:r w:rsidR="00D97174" w:rsidRPr="0057407B">
        <w:rPr>
          <w:rFonts w:hint="eastAsia"/>
          <w:sz w:val="28"/>
        </w:rPr>
        <w:t>1990</w:t>
      </w:r>
      <w:r w:rsidR="00D97174" w:rsidRPr="0057407B">
        <w:rPr>
          <w:rFonts w:hint="eastAsia"/>
          <w:sz w:val="28"/>
        </w:rPr>
        <w:t>年代に入ると、学校教育系施設の建築が続いています。旧耐震基準の施設は、全体の</w:t>
      </w:r>
      <w:r w:rsidR="00292CD0">
        <w:rPr>
          <w:rFonts w:hint="eastAsia"/>
          <w:sz w:val="28"/>
        </w:rPr>
        <w:t>16.</w:t>
      </w:r>
      <w:r w:rsidR="0083751E">
        <w:rPr>
          <w:rFonts w:hint="eastAsia"/>
          <w:sz w:val="28"/>
        </w:rPr>
        <w:t>5</w:t>
      </w:r>
      <w:r w:rsidR="00D97174" w:rsidRPr="0057407B">
        <w:rPr>
          <w:rFonts w:hint="eastAsia"/>
          <w:sz w:val="28"/>
        </w:rPr>
        <w:t>％を占めていますが、建築後</w:t>
      </w:r>
      <w:r w:rsidR="00D97174" w:rsidRPr="0057407B">
        <w:rPr>
          <w:rFonts w:hint="eastAsia"/>
          <w:sz w:val="28"/>
        </w:rPr>
        <w:t>30</w:t>
      </w:r>
      <w:r w:rsidR="00D97174" w:rsidRPr="0057407B">
        <w:rPr>
          <w:rFonts w:hint="eastAsia"/>
          <w:sz w:val="28"/>
        </w:rPr>
        <w:t>年を超える施設は、一般的に大規模改修が必要と言われており、施設の老朽化が懸念されます。</w:t>
      </w:r>
    </w:p>
    <w:p w:rsidR="0099715D" w:rsidRPr="00292CD0" w:rsidRDefault="0083751E" w:rsidP="000A7529">
      <w:pPr>
        <w:rPr>
          <w:sz w:val="24"/>
        </w:rPr>
      </w:pPr>
      <w:r w:rsidRPr="00F905E4">
        <w:rPr>
          <w:noProof/>
          <w:sz w:val="24"/>
        </w:rPr>
        <mc:AlternateContent>
          <mc:Choice Requires="wps">
            <w:drawing>
              <wp:anchor distT="0" distB="0" distL="114300" distR="114300" simplePos="0" relativeHeight="251672576" behindDoc="0" locked="0" layoutInCell="1" allowOverlap="1" wp14:anchorId="126BD1B7" wp14:editId="4D592169">
                <wp:simplePos x="0" y="0"/>
                <wp:positionH relativeFrom="column">
                  <wp:posOffset>1353820</wp:posOffset>
                </wp:positionH>
                <wp:positionV relativeFrom="paragraph">
                  <wp:posOffset>145415</wp:posOffset>
                </wp:positionV>
                <wp:extent cx="2049145" cy="551180"/>
                <wp:effectExtent l="0" t="0" r="27305" b="20320"/>
                <wp:wrapNone/>
                <wp:docPr id="37" name="テキスト ボックス 3"/>
                <wp:cNvGraphicFramePr/>
                <a:graphic xmlns:a="http://schemas.openxmlformats.org/drawingml/2006/main">
                  <a:graphicData uri="http://schemas.microsoft.com/office/word/2010/wordprocessingShape">
                    <wps:wsp>
                      <wps:cNvSpPr txBox="1"/>
                      <wps:spPr>
                        <a:xfrm>
                          <a:off x="0" y="0"/>
                          <a:ext cx="2049145" cy="551180"/>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0451CF" w:rsidRPr="00F905E4" w:rsidRDefault="000451CF" w:rsidP="00F905E4">
                            <w:pPr>
                              <w:spacing w:line="192" w:lineRule="auto"/>
                              <w:jc w:val="center"/>
                              <w:rPr>
                                <w:sz w:val="20"/>
                                <w:szCs w:val="16"/>
                              </w:rPr>
                            </w:pPr>
                            <w:r w:rsidRPr="00F905E4">
                              <w:rPr>
                                <w:rFonts w:ascii="ＭＳ 明朝" w:eastAsia="ＭＳ 明朝" w:hAnsi="ＭＳ 明朝" w:cs="メイリオ" w:hint="eastAsia"/>
                                <w:b/>
                                <w:bCs/>
                                <w:color w:val="E36C0A" w:themeColor="accent6" w:themeShade="BF"/>
                                <w:kern w:val="24"/>
                                <w:sz w:val="20"/>
                                <w:szCs w:val="16"/>
                              </w:rPr>
                              <w:t>旧耐震基準(1981年以前）</w:t>
                            </w:r>
                          </w:p>
                          <w:p w:rsidR="000451CF" w:rsidRPr="00F905E4" w:rsidRDefault="000451CF" w:rsidP="00F905E4">
                            <w:pPr>
                              <w:spacing w:line="192" w:lineRule="auto"/>
                              <w:jc w:val="center"/>
                              <w:rPr>
                                <w:sz w:val="20"/>
                                <w:szCs w:val="16"/>
                              </w:rPr>
                            </w:pPr>
                            <w:r>
                              <w:rPr>
                                <w:rFonts w:ascii="ＭＳ 明朝" w:eastAsia="ＭＳ 明朝" w:hAnsi="ＭＳ 明朝" w:cs="メイリオ" w:hint="eastAsia"/>
                                <w:b/>
                                <w:bCs/>
                                <w:color w:val="E36C0A" w:themeColor="accent6" w:themeShade="BF"/>
                                <w:kern w:val="24"/>
                                <w:sz w:val="20"/>
                                <w:szCs w:val="16"/>
                              </w:rPr>
                              <w:t>6</w:t>
                            </w:r>
                            <w:r w:rsidRPr="00F905E4">
                              <w:rPr>
                                <w:rFonts w:ascii="ＭＳ 明朝" w:eastAsia="ＭＳ 明朝" w:hAnsi="ＭＳ 明朝" w:cs="メイリオ" w:hint="eastAsia"/>
                                <w:b/>
                                <w:bCs/>
                                <w:color w:val="E36C0A" w:themeColor="accent6" w:themeShade="BF"/>
                                <w:kern w:val="24"/>
                                <w:sz w:val="20"/>
                                <w:szCs w:val="16"/>
                              </w:rPr>
                              <w:t>,</w:t>
                            </w:r>
                            <w:r>
                              <w:rPr>
                                <w:rFonts w:ascii="ＭＳ 明朝" w:eastAsia="ＭＳ 明朝" w:hAnsi="ＭＳ 明朝" w:cs="メイリオ" w:hint="eastAsia"/>
                                <w:b/>
                                <w:bCs/>
                                <w:color w:val="E36C0A" w:themeColor="accent6" w:themeShade="BF"/>
                                <w:kern w:val="24"/>
                                <w:sz w:val="20"/>
                                <w:szCs w:val="16"/>
                              </w:rPr>
                              <w:t>211</w:t>
                            </w:r>
                            <w:r w:rsidRPr="00F905E4">
                              <w:rPr>
                                <w:rFonts w:ascii="ＭＳ 明朝" w:eastAsia="ＭＳ 明朝" w:hAnsi="ＭＳ 明朝" w:cs="メイリオ" w:hint="eastAsia"/>
                                <w:b/>
                                <w:bCs/>
                                <w:color w:val="E36C0A" w:themeColor="accent6" w:themeShade="BF"/>
                                <w:kern w:val="24"/>
                                <w:sz w:val="20"/>
                                <w:szCs w:val="16"/>
                              </w:rPr>
                              <w:t xml:space="preserve">㎡　</w:t>
                            </w:r>
                            <w:r>
                              <w:rPr>
                                <w:rFonts w:ascii="ＭＳ 明朝" w:eastAsia="ＭＳ 明朝" w:hAnsi="ＭＳ 明朝" w:cs="メイリオ" w:hint="eastAsia"/>
                                <w:b/>
                                <w:bCs/>
                                <w:color w:val="E36C0A" w:themeColor="accent6" w:themeShade="BF"/>
                                <w:kern w:val="24"/>
                                <w:sz w:val="20"/>
                                <w:szCs w:val="16"/>
                              </w:rPr>
                              <w:t>16</w:t>
                            </w:r>
                            <w:r w:rsidRPr="00F905E4">
                              <w:rPr>
                                <w:rFonts w:ascii="ＭＳ 明朝" w:eastAsia="ＭＳ 明朝" w:hAnsi="ＭＳ 明朝" w:cs="メイリオ" w:hint="eastAsia"/>
                                <w:b/>
                                <w:bCs/>
                                <w:color w:val="E36C0A" w:themeColor="accent6" w:themeShade="BF"/>
                                <w:kern w:val="24"/>
                                <w:sz w:val="20"/>
                                <w:szCs w:val="16"/>
                              </w:rPr>
                              <w:t>.</w:t>
                            </w:r>
                            <w:r>
                              <w:rPr>
                                <w:rFonts w:ascii="ＭＳ 明朝" w:eastAsia="ＭＳ 明朝" w:hAnsi="ＭＳ 明朝" w:cs="メイリオ" w:hint="eastAsia"/>
                                <w:b/>
                                <w:bCs/>
                                <w:color w:val="E36C0A" w:themeColor="accent6" w:themeShade="BF"/>
                                <w:kern w:val="24"/>
                                <w:sz w:val="20"/>
                                <w:szCs w:val="16"/>
                              </w:rPr>
                              <w:t>5</w:t>
                            </w:r>
                            <w:r w:rsidRPr="00F905E4">
                              <w:rPr>
                                <w:rFonts w:ascii="ＭＳ 明朝" w:eastAsia="ＭＳ 明朝" w:hAnsi="ＭＳ 明朝" w:cs="メイリオ" w:hint="eastAsia"/>
                                <w:b/>
                                <w:bCs/>
                                <w:color w:val="E36C0A" w:themeColor="accent6" w:themeShade="BF"/>
                                <w:kern w:val="24"/>
                                <w:sz w:val="20"/>
                                <w:szCs w:val="16"/>
                              </w:rPr>
                              <w:t>％</w:t>
                            </w:r>
                          </w:p>
                        </w:txbxContent>
                      </wps:txbx>
                      <wps:bodyPr wrap="square" tIns="72000" bIns="72000" rtlCol="0" anchor="ctr" anchorCtr="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6" type="#_x0000_t15" style="position:absolute;left:0;text-align:left;margin-left:106.6pt;margin-top:11.45pt;width:161.35pt;height:4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" adj="18695" fillcolor="white [3201]" strokecolor="#f79646 [3209]" strokeweight="2pt">
                <v:textbox inset=",2mm,,2mm">
                  <w:txbxContent>
                    <w:p w:rsidR="00565210" w:rsidRPr="00F905E4" w:rsidRDefault="00565210" w:rsidP="00F905E4">
                      <w:pPr>
                        <w:spacing w:line="192" w:lineRule="auto"/>
                        <w:jc w:val="center"/>
                        <w:rPr>
                          <w:sz w:val="20"/>
                          <w:szCs w:val="16"/>
                        </w:rPr>
                      </w:pPr>
                      <w:r w:rsidRPr="00F905E4">
                        <w:rPr>
                          <w:rFonts w:ascii="ＭＳ 明朝" w:eastAsia="ＭＳ 明朝" w:hAnsi="ＭＳ 明朝" w:cs="メイリオ" w:hint="eastAsia"/>
                          <w:b/>
                          <w:bCs/>
                          <w:color w:val="E36C0A" w:themeColor="accent6" w:themeShade="BF"/>
                          <w:kern w:val="24"/>
                          <w:sz w:val="20"/>
                          <w:szCs w:val="16"/>
                        </w:rPr>
                        <w:t>旧耐震基準(1981年以前）</w:t>
                      </w:r>
                    </w:p>
                    <w:p w:rsidR="00565210" w:rsidRPr="00F905E4" w:rsidRDefault="00565210" w:rsidP="00F905E4">
                      <w:pPr>
                        <w:spacing w:line="192" w:lineRule="auto"/>
                        <w:jc w:val="center"/>
                        <w:rPr>
                          <w:sz w:val="20"/>
                          <w:szCs w:val="16"/>
                        </w:rPr>
                      </w:pPr>
                      <w:r>
                        <w:rPr>
                          <w:rFonts w:ascii="ＭＳ 明朝" w:eastAsia="ＭＳ 明朝" w:hAnsi="ＭＳ 明朝" w:cs="メイリオ" w:hint="eastAsia"/>
                          <w:b/>
                          <w:bCs/>
                          <w:color w:val="E36C0A" w:themeColor="accent6" w:themeShade="BF"/>
                          <w:kern w:val="24"/>
                          <w:sz w:val="20"/>
                          <w:szCs w:val="16"/>
                        </w:rPr>
                        <w:t>6</w:t>
                      </w:r>
                      <w:r w:rsidRPr="00F905E4">
                        <w:rPr>
                          <w:rFonts w:ascii="ＭＳ 明朝" w:eastAsia="ＭＳ 明朝" w:hAnsi="ＭＳ 明朝" w:cs="メイリオ" w:hint="eastAsia"/>
                          <w:b/>
                          <w:bCs/>
                          <w:color w:val="E36C0A" w:themeColor="accent6" w:themeShade="BF"/>
                          <w:kern w:val="24"/>
                          <w:sz w:val="20"/>
                          <w:szCs w:val="16"/>
                        </w:rPr>
                        <w:t>,</w:t>
                      </w:r>
                      <w:r>
                        <w:rPr>
                          <w:rFonts w:ascii="ＭＳ 明朝" w:eastAsia="ＭＳ 明朝" w:hAnsi="ＭＳ 明朝" w:cs="メイリオ" w:hint="eastAsia"/>
                          <w:b/>
                          <w:bCs/>
                          <w:color w:val="E36C0A" w:themeColor="accent6" w:themeShade="BF"/>
                          <w:kern w:val="24"/>
                          <w:sz w:val="20"/>
                          <w:szCs w:val="16"/>
                        </w:rPr>
                        <w:t>211</w:t>
                      </w:r>
                      <w:r w:rsidRPr="00F905E4">
                        <w:rPr>
                          <w:rFonts w:ascii="ＭＳ 明朝" w:eastAsia="ＭＳ 明朝" w:hAnsi="ＭＳ 明朝" w:cs="メイリオ" w:hint="eastAsia"/>
                          <w:b/>
                          <w:bCs/>
                          <w:color w:val="E36C0A" w:themeColor="accent6" w:themeShade="BF"/>
                          <w:kern w:val="24"/>
                          <w:sz w:val="20"/>
                          <w:szCs w:val="16"/>
                        </w:rPr>
                        <w:t xml:space="preserve">㎡　</w:t>
                      </w:r>
                      <w:r>
                        <w:rPr>
                          <w:rFonts w:ascii="ＭＳ 明朝" w:eastAsia="ＭＳ 明朝" w:hAnsi="ＭＳ 明朝" w:cs="メイリオ" w:hint="eastAsia"/>
                          <w:b/>
                          <w:bCs/>
                          <w:color w:val="E36C0A" w:themeColor="accent6" w:themeShade="BF"/>
                          <w:kern w:val="24"/>
                          <w:sz w:val="20"/>
                          <w:szCs w:val="16"/>
                        </w:rPr>
                        <w:t>16</w:t>
                      </w:r>
                      <w:r w:rsidRPr="00F905E4">
                        <w:rPr>
                          <w:rFonts w:ascii="ＭＳ 明朝" w:eastAsia="ＭＳ 明朝" w:hAnsi="ＭＳ 明朝" w:cs="メイリオ" w:hint="eastAsia"/>
                          <w:b/>
                          <w:bCs/>
                          <w:color w:val="E36C0A" w:themeColor="accent6" w:themeShade="BF"/>
                          <w:kern w:val="24"/>
                          <w:sz w:val="20"/>
                          <w:szCs w:val="16"/>
                        </w:rPr>
                        <w:t>.</w:t>
                      </w:r>
                      <w:r>
                        <w:rPr>
                          <w:rFonts w:ascii="ＭＳ 明朝" w:eastAsia="ＭＳ 明朝" w:hAnsi="ＭＳ 明朝" w:cs="メイリオ" w:hint="eastAsia"/>
                          <w:b/>
                          <w:bCs/>
                          <w:color w:val="E36C0A" w:themeColor="accent6" w:themeShade="BF"/>
                          <w:kern w:val="24"/>
                          <w:sz w:val="20"/>
                          <w:szCs w:val="16"/>
                        </w:rPr>
                        <w:t>5</w:t>
                      </w:r>
                      <w:r w:rsidRPr="00F905E4">
                        <w:rPr>
                          <w:rFonts w:ascii="ＭＳ 明朝" w:eastAsia="ＭＳ 明朝" w:hAnsi="ＭＳ 明朝" w:cs="メイリオ" w:hint="eastAsia"/>
                          <w:b/>
                          <w:bCs/>
                          <w:color w:val="E36C0A" w:themeColor="accent6" w:themeShade="BF"/>
                          <w:kern w:val="24"/>
                          <w:sz w:val="20"/>
                          <w:szCs w:val="16"/>
                        </w:rPr>
                        <w:t>％</w:t>
                      </w:r>
                    </w:p>
                  </w:txbxContent>
                </v:textbox>
              </v:shape>
            </w:pict>
          </mc:Fallback>
        </mc:AlternateContent>
      </w:r>
      <w:r w:rsidRPr="00744665">
        <w:rPr>
          <w:noProof/>
          <w:sz w:val="24"/>
        </w:rPr>
        <mc:AlternateContent>
          <mc:Choice Requires="wps">
            <w:drawing>
              <wp:anchor distT="0" distB="0" distL="114300" distR="114300" simplePos="0" relativeHeight="251670528" behindDoc="0" locked="0" layoutInCell="1" allowOverlap="1" wp14:anchorId="6F63A15E" wp14:editId="5C328663">
                <wp:simplePos x="0" y="0"/>
                <wp:positionH relativeFrom="column">
                  <wp:posOffset>3639820</wp:posOffset>
                </wp:positionH>
                <wp:positionV relativeFrom="paragraph">
                  <wp:posOffset>137491</wp:posOffset>
                </wp:positionV>
                <wp:extent cx="2311400" cy="542925"/>
                <wp:effectExtent l="0" t="0" r="12700" b="28575"/>
                <wp:wrapNone/>
                <wp:docPr id="7" name="テキスト ボックス 4"/>
                <wp:cNvGraphicFramePr/>
                <a:graphic xmlns:a="http://schemas.openxmlformats.org/drawingml/2006/main">
                  <a:graphicData uri="http://schemas.microsoft.com/office/word/2010/wordprocessingShape">
                    <wps:wsp>
                      <wps:cNvSpPr txBox="1"/>
                      <wps:spPr>
                        <a:xfrm>
                          <a:off x="0" y="0"/>
                          <a:ext cx="2311400" cy="542925"/>
                        </a:xfrm>
                        <a:prstGeom prst="homePlate">
                          <a:avLst/>
                        </a:pr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rsidR="000451CF" w:rsidRPr="00F905E4" w:rsidRDefault="000451CF" w:rsidP="00F905E4">
                            <w:pPr>
                              <w:spacing w:line="192" w:lineRule="auto"/>
                              <w:jc w:val="center"/>
                              <w:rPr>
                                <w:rFonts w:ascii="ＭＳ 明朝" w:eastAsia="ＭＳ 明朝" w:hAnsi="ＭＳ 明朝" w:cs="メイリオ"/>
                                <w:b/>
                                <w:bCs/>
                                <w:color w:val="4F6228" w:themeColor="accent3" w:themeShade="80"/>
                                <w:kern w:val="24"/>
                                <w:sz w:val="20"/>
                                <w:szCs w:val="16"/>
                              </w:rPr>
                            </w:pPr>
                            <w:r w:rsidRPr="00F905E4">
                              <w:rPr>
                                <w:rFonts w:ascii="ＭＳ 明朝" w:eastAsia="ＭＳ 明朝" w:hAnsi="ＭＳ 明朝" w:cs="メイリオ" w:hint="eastAsia"/>
                                <w:b/>
                                <w:bCs/>
                                <w:color w:val="4F6228" w:themeColor="accent3" w:themeShade="80"/>
                                <w:kern w:val="24"/>
                                <w:sz w:val="20"/>
                                <w:szCs w:val="16"/>
                              </w:rPr>
                              <w:t>新耐震基準(1982</w:t>
                            </w:r>
                            <w:r w:rsidRPr="00F905E4">
                              <w:rPr>
                                <w:rFonts w:ascii="ＭＳ 明朝" w:eastAsia="ＭＳ 明朝" w:hAnsi="ＭＳ 明朝" w:cs="メイリオ" w:hint="eastAsia"/>
                                <w:b/>
                                <w:bCs/>
                                <w:color w:val="4F6228" w:themeColor="accent3" w:themeShade="80"/>
                                <w:kern w:val="24"/>
                                <w:sz w:val="20"/>
                                <w:szCs w:val="16"/>
                              </w:rPr>
                              <w:t>年以降）</w:t>
                            </w:r>
                          </w:p>
                          <w:p w:rsidR="000451CF" w:rsidRPr="00F905E4" w:rsidRDefault="000451CF" w:rsidP="00EA791F">
                            <w:pPr>
                              <w:spacing w:line="192" w:lineRule="auto"/>
                              <w:jc w:val="center"/>
                              <w:rPr>
                                <w:rFonts w:ascii="ＭＳ 明朝" w:eastAsia="ＭＳ 明朝" w:hAnsi="ＭＳ 明朝" w:cs="メイリオ"/>
                                <w:b/>
                                <w:bCs/>
                                <w:color w:val="4F6228" w:themeColor="accent3" w:themeShade="80"/>
                                <w:kern w:val="24"/>
                                <w:sz w:val="20"/>
                                <w:szCs w:val="16"/>
                              </w:rPr>
                            </w:pPr>
                            <w:r>
                              <w:rPr>
                                <w:rFonts w:ascii="ＭＳ 明朝" w:eastAsia="ＭＳ 明朝" w:hAnsi="ＭＳ 明朝" w:cs="メイリオ" w:hint="eastAsia"/>
                                <w:b/>
                                <w:bCs/>
                                <w:color w:val="4F6228" w:themeColor="accent3" w:themeShade="80"/>
                                <w:kern w:val="24"/>
                                <w:sz w:val="20"/>
                                <w:szCs w:val="16"/>
                              </w:rPr>
                              <w:t>31</w:t>
                            </w:r>
                            <w:r w:rsidRPr="00F905E4">
                              <w:rPr>
                                <w:rFonts w:ascii="ＭＳ 明朝" w:eastAsia="ＭＳ 明朝" w:hAnsi="ＭＳ 明朝" w:cs="メイリオ" w:hint="eastAsia"/>
                                <w:b/>
                                <w:bCs/>
                                <w:color w:val="4F6228" w:themeColor="accent3" w:themeShade="80"/>
                                <w:kern w:val="24"/>
                                <w:sz w:val="20"/>
                                <w:szCs w:val="16"/>
                              </w:rPr>
                              <w:t>,</w:t>
                            </w:r>
                            <w:r>
                              <w:rPr>
                                <w:rFonts w:ascii="ＭＳ 明朝" w:eastAsia="ＭＳ 明朝" w:hAnsi="ＭＳ 明朝" w:cs="メイリオ" w:hint="eastAsia"/>
                                <w:b/>
                                <w:bCs/>
                                <w:color w:val="4F6228" w:themeColor="accent3" w:themeShade="80"/>
                                <w:kern w:val="24"/>
                                <w:sz w:val="20"/>
                                <w:szCs w:val="16"/>
                              </w:rPr>
                              <w:t>597</w:t>
                            </w:r>
                            <w:r w:rsidRPr="00F905E4">
                              <w:rPr>
                                <w:rFonts w:ascii="ＭＳ 明朝" w:eastAsia="ＭＳ 明朝" w:hAnsi="ＭＳ 明朝" w:cs="メイリオ" w:hint="eastAsia"/>
                                <w:b/>
                                <w:bCs/>
                                <w:color w:val="4F6228" w:themeColor="accent3" w:themeShade="80"/>
                                <w:kern w:val="24"/>
                                <w:sz w:val="20"/>
                                <w:szCs w:val="16"/>
                              </w:rPr>
                              <w:t xml:space="preserve">㎡　</w:t>
                            </w:r>
                            <w:r>
                              <w:rPr>
                                <w:rFonts w:ascii="ＭＳ 明朝" w:eastAsia="ＭＳ 明朝" w:hAnsi="ＭＳ 明朝" w:cs="メイリオ" w:hint="eastAsia"/>
                                <w:b/>
                                <w:bCs/>
                                <w:color w:val="4F6228" w:themeColor="accent3" w:themeShade="80"/>
                                <w:kern w:val="24"/>
                                <w:sz w:val="20"/>
                                <w:szCs w:val="16"/>
                              </w:rPr>
                              <w:t>83.5</w:t>
                            </w:r>
                            <w:r w:rsidRPr="00F905E4">
                              <w:rPr>
                                <w:rFonts w:ascii="ＭＳ 明朝" w:eastAsia="ＭＳ 明朝" w:hAnsi="ＭＳ 明朝" w:cs="メイリオ" w:hint="eastAsia"/>
                                <w:b/>
                                <w:bCs/>
                                <w:color w:val="4F6228" w:themeColor="accent3" w:themeShade="80"/>
                                <w:kern w:val="24"/>
                                <w:sz w:val="20"/>
                                <w:szCs w:val="16"/>
                              </w:rPr>
                              <w:t>％</w:t>
                            </w:r>
                          </w:p>
                        </w:txbxContent>
                      </wps:txbx>
                      <wps:bodyPr wrap="square" tIns="72000" bIns="72000" rtlCol="0" anchor="ctr" anchorCtr="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7" type="#_x0000_t15" style="position:absolute;left:0;text-align:left;margin-left:286.6pt;margin-top:10.85pt;width:182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" adj="19063" fillcolor="white [3201]" strokecolor="#76923c [2406]" strokeweight="2pt">
                <v:textbox inset=",2mm,,2mm">
                  <w:txbxContent>
                    <w:p w:rsidR="00565210" w:rsidRPr="00F905E4" w:rsidRDefault="00565210" w:rsidP="00F905E4">
                      <w:pPr>
                        <w:spacing w:line="192" w:lineRule="auto"/>
                        <w:jc w:val="center"/>
                        <w:rPr>
                          <w:rFonts w:ascii="ＭＳ 明朝" w:eastAsia="ＭＳ 明朝" w:hAnsi="ＭＳ 明朝" w:cs="メイリオ"/>
                          <w:b/>
                          <w:bCs/>
                          <w:color w:val="4F6228" w:themeColor="accent3" w:themeShade="80"/>
                          <w:kern w:val="24"/>
                          <w:sz w:val="20"/>
                          <w:szCs w:val="16"/>
                        </w:rPr>
                      </w:pPr>
                      <w:r w:rsidRPr="00F905E4">
                        <w:rPr>
                          <w:rFonts w:ascii="ＭＳ 明朝" w:eastAsia="ＭＳ 明朝" w:hAnsi="ＭＳ 明朝" w:cs="メイリオ" w:hint="eastAsia"/>
                          <w:b/>
                          <w:bCs/>
                          <w:color w:val="4F6228" w:themeColor="accent3" w:themeShade="80"/>
                          <w:kern w:val="24"/>
                          <w:sz w:val="20"/>
                          <w:szCs w:val="16"/>
                        </w:rPr>
                        <w:t>新耐震基準(1982年以降）</w:t>
                      </w:r>
                    </w:p>
                    <w:p w:rsidR="00565210" w:rsidRPr="00F905E4" w:rsidRDefault="00565210" w:rsidP="00EA791F">
                      <w:pPr>
                        <w:spacing w:line="192" w:lineRule="auto"/>
                        <w:jc w:val="center"/>
                        <w:rPr>
                          <w:rFonts w:ascii="ＭＳ 明朝" w:eastAsia="ＭＳ 明朝" w:hAnsi="ＭＳ 明朝" w:cs="メイリオ"/>
                          <w:b/>
                          <w:bCs/>
                          <w:color w:val="4F6228" w:themeColor="accent3" w:themeShade="80"/>
                          <w:kern w:val="24"/>
                          <w:sz w:val="20"/>
                          <w:szCs w:val="16"/>
                        </w:rPr>
                      </w:pPr>
                      <w:r>
                        <w:rPr>
                          <w:rFonts w:ascii="ＭＳ 明朝" w:eastAsia="ＭＳ 明朝" w:hAnsi="ＭＳ 明朝" w:cs="メイリオ" w:hint="eastAsia"/>
                          <w:b/>
                          <w:bCs/>
                          <w:color w:val="4F6228" w:themeColor="accent3" w:themeShade="80"/>
                          <w:kern w:val="24"/>
                          <w:sz w:val="20"/>
                          <w:szCs w:val="16"/>
                        </w:rPr>
                        <w:t>31</w:t>
                      </w:r>
                      <w:r w:rsidRPr="00F905E4">
                        <w:rPr>
                          <w:rFonts w:ascii="ＭＳ 明朝" w:eastAsia="ＭＳ 明朝" w:hAnsi="ＭＳ 明朝" w:cs="メイリオ" w:hint="eastAsia"/>
                          <w:b/>
                          <w:bCs/>
                          <w:color w:val="4F6228" w:themeColor="accent3" w:themeShade="80"/>
                          <w:kern w:val="24"/>
                          <w:sz w:val="20"/>
                          <w:szCs w:val="16"/>
                        </w:rPr>
                        <w:t>,</w:t>
                      </w:r>
                      <w:r>
                        <w:rPr>
                          <w:rFonts w:ascii="ＭＳ 明朝" w:eastAsia="ＭＳ 明朝" w:hAnsi="ＭＳ 明朝" w:cs="メイリオ" w:hint="eastAsia"/>
                          <w:b/>
                          <w:bCs/>
                          <w:color w:val="4F6228" w:themeColor="accent3" w:themeShade="80"/>
                          <w:kern w:val="24"/>
                          <w:sz w:val="20"/>
                          <w:szCs w:val="16"/>
                        </w:rPr>
                        <w:t>597</w:t>
                      </w:r>
                      <w:r w:rsidRPr="00F905E4">
                        <w:rPr>
                          <w:rFonts w:ascii="ＭＳ 明朝" w:eastAsia="ＭＳ 明朝" w:hAnsi="ＭＳ 明朝" w:cs="メイリオ" w:hint="eastAsia"/>
                          <w:b/>
                          <w:bCs/>
                          <w:color w:val="4F6228" w:themeColor="accent3" w:themeShade="80"/>
                          <w:kern w:val="24"/>
                          <w:sz w:val="20"/>
                          <w:szCs w:val="16"/>
                        </w:rPr>
                        <w:t xml:space="preserve">㎡　</w:t>
                      </w:r>
                      <w:r>
                        <w:rPr>
                          <w:rFonts w:ascii="ＭＳ 明朝" w:eastAsia="ＭＳ 明朝" w:hAnsi="ＭＳ 明朝" w:cs="メイリオ" w:hint="eastAsia"/>
                          <w:b/>
                          <w:bCs/>
                          <w:color w:val="4F6228" w:themeColor="accent3" w:themeShade="80"/>
                          <w:kern w:val="24"/>
                          <w:sz w:val="20"/>
                          <w:szCs w:val="16"/>
                        </w:rPr>
                        <w:t>83.5</w:t>
                      </w:r>
                      <w:r w:rsidRPr="00F905E4">
                        <w:rPr>
                          <w:rFonts w:ascii="ＭＳ 明朝" w:eastAsia="ＭＳ 明朝" w:hAnsi="ＭＳ 明朝" w:cs="メイリオ" w:hint="eastAsia"/>
                          <w:b/>
                          <w:bCs/>
                          <w:color w:val="4F6228" w:themeColor="accent3" w:themeShade="80"/>
                          <w:kern w:val="24"/>
                          <w:sz w:val="20"/>
                          <w:szCs w:val="16"/>
                        </w:rPr>
                        <w:t>％</w:t>
                      </w:r>
                    </w:p>
                  </w:txbxContent>
                </v:textbox>
              </v:shape>
            </w:pict>
          </mc:Fallback>
        </mc:AlternateContent>
      </w:r>
    </w:p>
    <w:p w:rsidR="006562ED" w:rsidRPr="0099715D" w:rsidRDefault="0083751E" w:rsidP="000A7529">
      <w:pPr>
        <w:rPr>
          <w:sz w:val="24"/>
        </w:rPr>
      </w:pPr>
      <w:r>
        <w:rPr>
          <w:rFonts w:ascii="ＭＳ 明朝" w:hAnsi="ＭＳ 明朝"/>
          <w:noProof/>
        </w:rPr>
        <mc:AlternateContent>
          <mc:Choice Requires="wps">
            <w:drawing>
              <wp:anchor distT="0" distB="0" distL="114300" distR="114300" simplePos="0" relativeHeight="251674624" behindDoc="0" locked="0" layoutInCell="1" allowOverlap="1" wp14:anchorId="195A6BBE" wp14:editId="3CE42174">
                <wp:simplePos x="0" y="0"/>
                <wp:positionH relativeFrom="column">
                  <wp:posOffset>3924935</wp:posOffset>
                </wp:positionH>
                <wp:positionV relativeFrom="paragraph">
                  <wp:posOffset>466394</wp:posOffset>
                </wp:positionV>
                <wp:extent cx="1552575" cy="2127885"/>
                <wp:effectExtent l="0" t="0" r="28575" b="24765"/>
                <wp:wrapNone/>
                <wp:docPr id="38" name="円/楕円 38"/>
                <wp:cNvGraphicFramePr/>
                <a:graphic xmlns:a="http://schemas.openxmlformats.org/drawingml/2006/main">
                  <a:graphicData uri="http://schemas.microsoft.com/office/word/2010/wordprocessingShape">
                    <wps:wsp>
                      <wps:cNvSpPr/>
                      <wps:spPr>
                        <a:xfrm>
                          <a:off x="0" y="0"/>
                          <a:ext cx="1552575" cy="2127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309.05pt;margin-top:36.7pt;width:122.25pt;height:16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" filled="f" strokecolor="red" strokeweight="2pt"/>
            </w:pict>
          </mc:Fallback>
        </mc:AlternateContent>
      </w:r>
      <w:r w:rsidR="00F905E4">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16E43948" wp14:editId="4C764656">
                <wp:simplePos x="0" y="0"/>
                <wp:positionH relativeFrom="margin">
                  <wp:posOffset>1739900</wp:posOffset>
                </wp:positionH>
                <wp:positionV relativeFrom="margin">
                  <wp:posOffset>2891155</wp:posOffset>
                </wp:positionV>
                <wp:extent cx="1612265" cy="3587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61226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1CF" w:rsidRPr="00F905E4" w:rsidRDefault="000451CF" w:rsidP="00F905E4">
                            <w:pPr>
                              <w:jc w:val="center"/>
                              <w:rPr>
                                <w:color w:val="0D0D0D" w:themeColor="text1" w:themeTint="F2"/>
                                <w:sz w:val="20"/>
                                <w:szCs w:val="18"/>
                              </w:rPr>
                            </w:pPr>
                            <w:r w:rsidRPr="00F905E4">
                              <w:rPr>
                                <w:rFonts w:hint="eastAsia"/>
                                <w:color w:val="0D0D0D" w:themeColor="text1" w:themeTint="F2"/>
                                <w:sz w:val="20"/>
                                <w:szCs w:val="18"/>
                              </w:rPr>
                              <w:t>公共施設整備が集中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 o:spid="_x0000_s1058" style="position:absolute;left:0;text-align:left;margin-left:137pt;margin-top:227.65pt;width:126.95pt;height:28.25pt;z-index:25167872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" filled="f" stroked="f" strokeweight="2pt">
                <v:textbox>
                  <w:txbxContent>
                    <w:p w:rsidR="00565210" w:rsidRPr="00F905E4" w:rsidRDefault="00565210" w:rsidP="00F905E4">
                      <w:pPr>
                        <w:jc w:val="center"/>
                        <w:rPr>
                          <w:color w:val="0D0D0D" w:themeColor="text1" w:themeTint="F2"/>
                          <w:sz w:val="20"/>
                          <w:szCs w:val="18"/>
                        </w:rPr>
                      </w:pPr>
                      <w:r w:rsidRPr="00F905E4">
                        <w:rPr>
                          <w:rFonts w:hint="eastAsia"/>
                          <w:color w:val="0D0D0D" w:themeColor="text1" w:themeTint="F2"/>
                          <w:sz w:val="20"/>
                          <w:szCs w:val="18"/>
                        </w:rPr>
                        <w:t>公共施設整備が集中</w:t>
                      </w:r>
                    </w:p>
                  </w:txbxContent>
                </v:textbox>
                <w10:wrap anchorx="margin" anchory="margin"/>
              </v:rect>
            </w:pict>
          </mc:Fallback>
        </mc:AlternateContent>
      </w:r>
      <w:r w:rsidR="00F905E4">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70754082" wp14:editId="5D38B150">
                <wp:simplePos x="0" y="0"/>
                <wp:positionH relativeFrom="margin">
                  <wp:posOffset>1724013</wp:posOffset>
                </wp:positionH>
                <wp:positionV relativeFrom="margin">
                  <wp:posOffset>2871950</wp:posOffset>
                </wp:positionV>
                <wp:extent cx="1602105" cy="358775"/>
                <wp:effectExtent l="0" t="0" r="607695" b="22225"/>
                <wp:wrapNone/>
                <wp:docPr id="40" name="四角形吹き出し 40"/>
                <wp:cNvGraphicFramePr/>
                <a:graphic xmlns:a="http://schemas.openxmlformats.org/drawingml/2006/main">
                  <a:graphicData uri="http://schemas.microsoft.com/office/word/2010/wordprocessingShape">
                    <wps:wsp>
                      <wps:cNvSpPr/>
                      <wps:spPr>
                        <a:xfrm>
                          <a:off x="0" y="0"/>
                          <a:ext cx="1602105" cy="358775"/>
                        </a:xfrm>
                        <a:prstGeom prst="wedgeRectCallout">
                          <a:avLst>
                            <a:gd name="adj1" fmla="val 85864"/>
                            <a:gd name="adj2" fmla="val -35137"/>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1CF" w:rsidRPr="00F905E4" w:rsidRDefault="000451CF" w:rsidP="00F905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59" type="#_x0000_t61" style="position:absolute;left:0;text-align:left;margin-left:135.75pt;margin-top:226.15pt;width:126.15pt;height:28.25pt;z-index:2516766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" adj="29347,3210" fillcolor="#e5b8b7 [1301]" strokecolor="black [3213]" strokeweight="2pt">
                <v:textbox>
                  <w:txbxContent>
                    <w:p w:rsidR="00565210" w:rsidRPr="00F905E4" w:rsidRDefault="00565210" w:rsidP="00F905E4">
                      <w:pPr>
                        <w:jc w:val="center"/>
                      </w:pPr>
                    </w:p>
                  </w:txbxContent>
                </v:textbox>
                <w10:wrap anchorx="margin" anchory="margin"/>
              </v:shape>
            </w:pict>
          </mc:Fallback>
        </mc:AlternateContent>
      </w:r>
      <w:r w:rsidR="000451CF">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pt;height:230.25pt">
            <v:imagedata r:id="rId14" o:title="延床面積加工"/>
          </v:shape>
        </w:pict>
      </w:r>
    </w:p>
    <w:p w:rsidR="00381881" w:rsidRDefault="00FC093D" w:rsidP="00D207F6">
      <w:pPr>
        <w:rPr>
          <w:sz w:val="28"/>
        </w:rPr>
      </w:pPr>
      <w:r w:rsidRPr="00292CD0">
        <w:rPr>
          <w:noProof/>
          <w:sz w:val="28"/>
        </w:rPr>
        <mc:AlternateContent>
          <mc:Choice Requires="wps">
            <w:drawing>
              <wp:anchor distT="0" distB="0" distL="114300" distR="114300" simplePos="0" relativeHeight="251691008" behindDoc="0" locked="0" layoutInCell="1" allowOverlap="1" wp14:anchorId="62F72E17" wp14:editId="3FB01500">
                <wp:simplePos x="0" y="0"/>
                <wp:positionH relativeFrom="column">
                  <wp:posOffset>2509520</wp:posOffset>
                </wp:positionH>
                <wp:positionV relativeFrom="paragraph">
                  <wp:posOffset>-5080</wp:posOffset>
                </wp:positionV>
                <wp:extent cx="3958590" cy="1403985"/>
                <wp:effectExtent l="0" t="0" r="2286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403985"/>
                        </a:xfrm>
                        <a:prstGeom prst="rect">
                          <a:avLst/>
                        </a:prstGeom>
                        <a:solidFill>
                          <a:srgbClr val="FFFFFF"/>
                        </a:solidFill>
                        <a:ln w="9525">
                          <a:solidFill>
                            <a:srgbClr val="000000"/>
                          </a:solidFill>
                          <a:miter lim="800000"/>
                          <a:headEnd/>
                          <a:tailEnd/>
                        </a:ln>
                      </wps:spPr>
                      <wps:txbx>
                        <w:txbxContent>
                          <w:p w:rsidR="000451CF" w:rsidRPr="00292CD0" w:rsidRDefault="000451CF" w:rsidP="005A6AB3">
                            <w:pPr>
                              <w:ind w:left="180" w:hangingChars="100" w:hanging="180"/>
                              <w:rPr>
                                <w:sz w:val="18"/>
                              </w:rPr>
                            </w:pPr>
                            <w:r>
                              <w:rPr>
                                <w:rFonts w:hint="eastAsia"/>
                                <w:sz w:val="18"/>
                              </w:rPr>
                              <w:t>※一般財団法人地域総合整備財団公共施設等更新費用試算ソフト</w:t>
                            </w:r>
                            <w:r>
                              <w:rPr>
                                <w:rFonts w:hint="eastAsia"/>
                                <w:sz w:val="18"/>
                              </w:rPr>
                              <w:t>Ver2.10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97.6pt;margin-top:-.4pt;width:311.7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">
                <v:textbox style="mso-fit-shape-to-text:t">
                  <w:txbxContent>
                    <w:p w:rsidR="00565210" w:rsidRPr="00292CD0" w:rsidRDefault="00565210" w:rsidP="005A6AB3">
                      <w:pPr>
                        <w:ind w:left="180" w:hangingChars="100" w:hanging="180"/>
                        <w:rPr>
                          <w:sz w:val="18"/>
                        </w:rPr>
                      </w:pPr>
                      <w:r>
                        <w:rPr>
                          <w:rFonts w:hint="eastAsia"/>
                          <w:sz w:val="18"/>
                        </w:rPr>
                        <w:t>※一般財団法人地域総合整備財団公共施設等更新費用試算ソフト</w:t>
                      </w:r>
                      <w:r>
                        <w:rPr>
                          <w:rFonts w:hint="eastAsia"/>
                          <w:sz w:val="18"/>
                        </w:rPr>
                        <w:t>Ver2.10</w:t>
                      </w:r>
                    </w:p>
                  </w:txbxContent>
                </v:textbox>
              </v:shape>
            </w:pict>
          </mc:Fallback>
        </mc:AlternateContent>
      </w:r>
    </w:p>
    <w:p w:rsidR="00FC093D" w:rsidRDefault="00FC093D" w:rsidP="00D207F6">
      <w:pPr>
        <w:rPr>
          <w:sz w:val="28"/>
        </w:rPr>
      </w:pPr>
    </w:p>
    <w:p w:rsidR="00F905E4" w:rsidRDefault="00F905E4" w:rsidP="00F905E4">
      <w:pPr>
        <w:rPr>
          <w:sz w:val="28"/>
        </w:rPr>
      </w:pPr>
      <w:r>
        <w:rPr>
          <w:rFonts w:hint="eastAsia"/>
          <w:sz w:val="28"/>
        </w:rPr>
        <w:t>《インフラ施設　保有状況》</w:t>
      </w:r>
    </w:p>
    <w:tbl>
      <w:tblPr>
        <w:tblStyle w:val="ae"/>
        <w:tblW w:w="0" w:type="auto"/>
        <w:jc w:val="center"/>
        <w:tblInd w:w="817" w:type="dxa"/>
        <w:tblLook w:val="04A0" w:firstRow="1" w:lastRow="0" w:firstColumn="1" w:lastColumn="0" w:noHBand="0" w:noVBand="1"/>
      </w:tblPr>
      <w:tblGrid>
        <w:gridCol w:w="2737"/>
        <w:gridCol w:w="2791"/>
        <w:gridCol w:w="3414"/>
      </w:tblGrid>
      <w:tr w:rsidR="00D305BD" w:rsidRPr="00F23E09" w:rsidTr="00EF31E5">
        <w:trPr>
          <w:jc w:val="center"/>
        </w:trPr>
        <w:tc>
          <w:tcPr>
            <w:tcW w:w="2737" w:type="dxa"/>
            <w:shd w:val="clear" w:color="auto" w:fill="auto"/>
          </w:tcPr>
          <w:p w:rsidR="00D305BD" w:rsidRPr="00F23E09" w:rsidRDefault="00D305BD" w:rsidP="00F23E09">
            <w:pPr>
              <w:spacing w:line="216" w:lineRule="auto"/>
              <w:rPr>
                <w:sz w:val="20"/>
              </w:rPr>
            </w:pPr>
            <w:r w:rsidRPr="00F23E09">
              <w:rPr>
                <w:rFonts w:hint="eastAsia"/>
                <w:sz w:val="20"/>
              </w:rPr>
              <w:t>道路</w:t>
            </w:r>
          </w:p>
        </w:tc>
        <w:tc>
          <w:tcPr>
            <w:tcW w:w="2791" w:type="dxa"/>
            <w:shd w:val="clear" w:color="auto" w:fill="auto"/>
          </w:tcPr>
          <w:p w:rsidR="00D305BD" w:rsidRPr="00F23E09" w:rsidRDefault="00D305BD" w:rsidP="00F23E09">
            <w:pPr>
              <w:spacing w:line="216" w:lineRule="auto"/>
              <w:rPr>
                <w:sz w:val="20"/>
              </w:rPr>
            </w:pPr>
            <w:r w:rsidRPr="00F23E09">
              <w:rPr>
                <w:rFonts w:hint="eastAsia"/>
                <w:sz w:val="20"/>
              </w:rPr>
              <w:t>路線数</w:t>
            </w:r>
          </w:p>
          <w:p w:rsidR="00D305BD" w:rsidRPr="00F23E09" w:rsidRDefault="00D305BD" w:rsidP="00F23E09">
            <w:pPr>
              <w:spacing w:line="216" w:lineRule="auto"/>
              <w:rPr>
                <w:sz w:val="20"/>
              </w:rPr>
            </w:pPr>
            <w:r w:rsidRPr="00F23E09">
              <w:rPr>
                <w:rFonts w:hint="eastAsia"/>
                <w:sz w:val="20"/>
              </w:rPr>
              <w:t>実延長</w:t>
            </w:r>
          </w:p>
        </w:tc>
        <w:tc>
          <w:tcPr>
            <w:tcW w:w="3414" w:type="dxa"/>
            <w:shd w:val="clear" w:color="auto" w:fill="auto"/>
          </w:tcPr>
          <w:p w:rsidR="00D305BD" w:rsidRPr="00F23E09" w:rsidRDefault="00333CE1" w:rsidP="00F23E09">
            <w:pPr>
              <w:spacing w:line="216" w:lineRule="auto"/>
              <w:rPr>
                <w:sz w:val="20"/>
              </w:rPr>
            </w:pPr>
            <w:r w:rsidRPr="00F23E09">
              <w:rPr>
                <w:rFonts w:hint="eastAsia"/>
                <w:sz w:val="20"/>
              </w:rPr>
              <w:t>１８０路線</w:t>
            </w:r>
          </w:p>
          <w:p w:rsidR="00333CE1" w:rsidRPr="00F23E09" w:rsidRDefault="00333CE1" w:rsidP="00F23E09">
            <w:pPr>
              <w:spacing w:line="216" w:lineRule="auto"/>
              <w:rPr>
                <w:sz w:val="20"/>
              </w:rPr>
            </w:pPr>
            <w:r w:rsidRPr="00F23E09">
              <w:rPr>
                <w:rFonts w:hint="eastAsia"/>
                <w:sz w:val="20"/>
              </w:rPr>
              <w:t>１４２</w:t>
            </w:r>
            <w:r w:rsidRPr="00F23E09">
              <w:rPr>
                <w:rFonts w:hint="eastAsia"/>
                <w:sz w:val="20"/>
              </w:rPr>
              <w:t>,</w:t>
            </w:r>
            <w:r w:rsidRPr="00F23E09">
              <w:rPr>
                <w:rFonts w:hint="eastAsia"/>
                <w:sz w:val="20"/>
              </w:rPr>
              <w:t>８１０ｍ</w:t>
            </w:r>
          </w:p>
        </w:tc>
      </w:tr>
      <w:tr w:rsidR="00D305BD" w:rsidRPr="00F23E09" w:rsidTr="00EF31E5">
        <w:trPr>
          <w:jc w:val="center"/>
        </w:trPr>
        <w:tc>
          <w:tcPr>
            <w:tcW w:w="2737" w:type="dxa"/>
            <w:shd w:val="clear" w:color="auto" w:fill="auto"/>
          </w:tcPr>
          <w:p w:rsidR="00D305BD" w:rsidRPr="00F23E09" w:rsidRDefault="00D305BD" w:rsidP="00F23E09">
            <w:pPr>
              <w:spacing w:line="216" w:lineRule="auto"/>
              <w:rPr>
                <w:sz w:val="20"/>
              </w:rPr>
            </w:pPr>
            <w:r w:rsidRPr="00F23E09">
              <w:rPr>
                <w:rFonts w:hint="eastAsia"/>
                <w:sz w:val="20"/>
              </w:rPr>
              <w:t>橋りょう</w:t>
            </w:r>
          </w:p>
        </w:tc>
        <w:tc>
          <w:tcPr>
            <w:tcW w:w="2791" w:type="dxa"/>
            <w:shd w:val="clear" w:color="auto" w:fill="auto"/>
          </w:tcPr>
          <w:p w:rsidR="00D305BD" w:rsidRPr="00F23E09" w:rsidRDefault="00D305BD" w:rsidP="00F23E09">
            <w:pPr>
              <w:spacing w:line="216" w:lineRule="auto"/>
              <w:rPr>
                <w:sz w:val="20"/>
              </w:rPr>
            </w:pPr>
            <w:r w:rsidRPr="00F23E09">
              <w:rPr>
                <w:rFonts w:hint="eastAsia"/>
                <w:sz w:val="20"/>
              </w:rPr>
              <w:t>橋りょう数</w:t>
            </w:r>
          </w:p>
          <w:p w:rsidR="00D305BD" w:rsidRPr="00F23E09" w:rsidRDefault="00D305BD" w:rsidP="00F23E09">
            <w:pPr>
              <w:spacing w:line="216" w:lineRule="auto"/>
              <w:rPr>
                <w:sz w:val="20"/>
              </w:rPr>
            </w:pPr>
            <w:r w:rsidRPr="00F23E09">
              <w:rPr>
                <w:rFonts w:hint="eastAsia"/>
                <w:sz w:val="20"/>
              </w:rPr>
              <w:t>延長</w:t>
            </w:r>
          </w:p>
        </w:tc>
        <w:tc>
          <w:tcPr>
            <w:tcW w:w="3414" w:type="dxa"/>
            <w:shd w:val="clear" w:color="auto" w:fill="auto"/>
          </w:tcPr>
          <w:p w:rsidR="00333CE1" w:rsidRPr="00E06D0E" w:rsidRDefault="00EF31E5" w:rsidP="00F23E09">
            <w:pPr>
              <w:spacing w:line="216" w:lineRule="auto"/>
              <w:rPr>
                <w:sz w:val="20"/>
              </w:rPr>
            </w:pPr>
            <w:r w:rsidRPr="00E06D0E">
              <w:rPr>
                <w:rFonts w:hint="eastAsia"/>
                <w:sz w:val="20"/>
              </w:rPr>
              <w:t>１１９箇所</w:t>
            </w:r>
          </w:p>
          <w:p w:rsidR="00333CE1" w:rsidRPr="00F23E09" w:rsidRDefault="00EF31E5" w:rsidP="00F23E09">
            <w:pPr>
              <w:spacing w:line="216" w:lineRule="auto"/>
              <w:rPr>
                <w:sz w:val="20"/>
              </w:rPr>
            </w:pPr>
            <w:r w:rsidRPr="00E06D0E">
              <w:rPr>
                <w:rFonts w:hint="eastAsia"/>
                <w:sz w:val="20"/>
              </w:rPr>
              <w:t>１６６５．９ｍ</w:t>
            </w:r>
          </w:p>
        </w:tc>
      </w:tr>
      <w:tr w:rsidR="00D305BD" w:rsidRPr="00F23E09" w:rsidTr="00EF31E5">
        <w:trPr>
          <w:jc w:val="center"/>
        </w:trPr>
        <w:tc>
          <w:tcPr>
            <w:tcW w:w="2737" w:type="dxa"/>
            <w:shd w:val="clear" w:color="auto" w:fill="auto"/>
          </w:tcPr>
          <w:p w:rsidR="00D305BD" w:rsidRPr="00F23E09" w:rsidRDefault="00D305BD" w:rsidP="00F23E09">
            <w:pPr>
              <w:spacing w:line="216" w:lineRule="auto"/>
              <w:rPr>
                <w:sz w:val="20"/>
              </w:rPr>
            </w:pPr>
            <w:r w:rsidRPr="00F23E09">
              <w:rPr>
                <w:rFonts w:hint="eastAsia"/>
                <w:sz w:val="20"/>
              </w:rPr>
              <w:t>簡易水道施設</w:t>
            </w:r>
          </w:p>
        </w:tc>
        <w:tc>
          <w:tcPr>
            <w:tcW w:w="2791" w:type="dxa"/>
            <w:shd w:val="clear" w:color="auto" w:fill="auto"/>
          </w:tcPr>
          <w:p w:rsidR="00D305BD" w:rsidRPr="00F23E09" w:rsidRDefault="00333CE1" w:rsidP="00F23E09">
            <w:pPr>
              <w:spacing w:line="216" w:lineRule="auto"/>
              <w:rPr>
                <w:sz w:val="20"/>
              </w:rPr>
            </w:pPr>
            <w:r w:rsidRPr="00F23E09">
              <w:rPr>
                <w:rFonts w:hint="eastAsia"/>
                <w:sz w:val="20"/>
              </w:rPr>
              <w:t>導水管延長</w:t>
            </w:r>
          </w:p>
          <w:p w:rsidR="00333CE1" w:rsidRPr="00F23E09" w:rsidRDefault="00333CE1" w:rsidP="00F23E09">
            <w:pPr>
              <w:spacing w:line="216" w:lineRule="auto"/>
              <w:rPr>
                <w:sz w:val="20"/>
              </w:rPr>
            </w:pPr>
            <w:r w:rsidRPr="00F23E09">
              <w:rPr>
                <w:rFonts w:hint="eastAsia"/>
                <w:sz w:val="20"/>
              </w:rPr>
              <w:t>送水管延長</w:t>
            </w:r>
          </w:p>
          <w:p w:rsidR="00333CE1" w:rsidRPr="00F23E09" w:rsidRDefault="00333CE1" w:rsidP="00F23E09">
            <w:pPr>
              <w:spacing w:line="216" w:lineRule="auto"/>
              <w:rPr>
                <w:sz w:val="20"/>
              </w:rPr>
            </w:pPr>
            <w:r w:rsidRPr="00F23E09">
              <w:rPr>
                <w:rFonts w:hint="eastAsia"/>
                <w:sz w:val="20"/>
              </w:rPr>
              <w:t>配水管延長</w:t>
            </w:r>
          </w:p>
          <w:p w:rsidR="00333CE1" w:rsidRPr="00F23E09" w:rsidRDefault="00333CE1" w:rsidP="00F23E09">
            <w:pPr>
              <w:spacing w:line="216" w:lineRule="auto"/>
              <w:rPr>
                <w:sz w:val="20"/>
              </w:rPr>
            </w:pPr>
            <w:r w:rsidRPr="00F23E09">
              <w:rPr>
                <w:rFonts w:hint="eastAsia"/>
                <w:sz w:val="20"/>
              </w:rPr>
              <w:t>浄水場設置数</w:t>
            </w:r>
          </w:p>
          <w:p w:rsidR="00333CE1" w:rsidRPr="00F23E09" w:rsidRDefault="00333CE1" w:rsidP="00F23E09">
            <w:pPr>
              <w:spacing w:line="216" w:lineRule="auto"/>
              <w:rPr>
                <w:sz w:val="20"/>
              </w:rPr>
            </w:pPr>
            <w:r w:rsidRPr="00F23E09">
              <w:rPr>
                <w:rFonts w:hint="eastAsia"/>
                <w:sz w:val="20"/>
              </w:rPr>
              <w:t>配水池設置数</w:t>
            </w:r>
          </w:p>
        </w:tc>
        <w:tc>
          <w:tcPr>
            <w:tcW w:w="3414" w:type="dxa"/>
            <w:shd w:val="clear" w:color="auto" w:fill="auto"/>
          </w:tcPr>
          <w:p w:rsidR="00D305BD" w:rsidRPr="00F23E09" w:rsidRDefault="00333CE1" w:rsidP="00F23E09">
            <w:pPr>
              <w:spacing w:line="216" w:lineRule="auto"/>
              <w:rPr>
                <w:sz w:val="20"/>
              </w:rPr>
            </w:pPr>
            <w:r w:rsidRPr="00F23E09">
              <w:rPr>
                <w:rFonts w:hint="eastAsia"/>
                <w:sz w:val="20"/>
              </w:rPr>
              <w:t>４</w:t>
            </w:r>
            <w:r w:rsidRPr="00F23E09">
              <w:rPr>
                <w:rFonts w:hint="eastAsia"/>
                <w:sz w:val="20"/>
              </w:rPr>
              <w:t>,</w:t>
            </w:r>
            <w:r w:rsidRPr="00F23E09">
              <w:rPr>
                <w:rFonts w:hint="eastAsia"/>
                <w:sz w:val="20"/>
              </w:rPr>
              <w:t>９３９ｍ</w:t>
            </w:r>
          </w:p>
          <w:p w:rsidR="00333CE1" w:rsidRPr="00F23E09" w:rsidRDefault="00333CE1" w:rsidP="00F23E09">
            <w:pPr>
              <w:spacing w:line="216" w:lineRule="auto"/>
              <w:rPr>
                <w:sz w:val="20"/>
              </w:rPr>
            </w:pPr>
            <w:r w:rsidRPr="00F23E09">
              <w:rPr>
                <w:rFonts w:hint="eastAsia"/>
                <w:sz w:val="20"/>
              </w:rPr>
              <w:t>８７６ｍ</w:t>
            </w:r>
          </w:p>
          <w:p w:rsidR="00333CE1" w:rsidRPr="00F23E09" w:rsidRDefault="00333CE1" w:rsidP="00F23E09">
            <w:pPr>
              <w:spacing w:line="216" w:lineRule="auto"/>
              <w:rPr>
                <w:sz w:val="20"/>
              </w:rPr>
            </w:pPr>
            <w:r w:rsidRPr="00F23E09">
              <w:rPr>
                <w:rFonts w:hint="eastAsia"/>
                <w:sz w:val="20"/>
              </w:rPr>
              <w:t>２８</w:t>
            </w:r>
            <w:r w:rsidRPr="00F23E09">
              <w:rPr>
                <w:rFonts w:hint="eastAsia"/>
                <w:sz w:val="20"/>
              </w:rPr>
              <w:t>,</w:t>
            </w:r>
            <w:r w:rsidRPr="00F23E09">
              <w:rPr>
                <w:rFonts w:hint="eastAsia"/>
                <w:sz w:val="20"/>
              </w:rPr>
              <w:t>１８３ｍ</w:t>
            </w:r>
          </w:p>
          <w:p w:rsidR="00333CE1" w:rsidRPr="00F23E09" w:rsidRDefault="00333CE1" w:rsidP="00F23E09">
            <w:pPr>
              <w:spacing w:line="216" w:lineRule="auto"/>
              <w:rPr>
                <w:sz w:val="20"/>
              </w:rPr>
            </w:pPr>
            <w:r w:rsidRPr="00F23E09">
              <w:rPr>
                <w:rFonts w:hint="eastAsia"/>
                <w:sz w:val="20"/>
              </w:rPr>
              <w:t>７箇所</w:t>
            </w:r>
          </w:p>
          <w:p w:rsidR="00333CE1" w:rsidRPr="00F23E09" w:rsidRDefault="00333CE1" w:rsidP="00F23E09">
            <w:pPr>
              <w:spacing w:line="216" w:lineRule="auto"/>
              <w:rPr>
                <w:sz w:val="20"/>
              </w:rPr>
            </w:pPr>
            <w:r w:rsidRPr="00F23E09">
              <w:rPr>
                <w:rFonts w:hint="eastAsia"/>
                <w:sz w:val="20"/>
              </w:rPr>
              <w:t>８箇所</w:t>
            </w:r>
          </w:p>
        </w:tc>
      </w:tr>
      <w:tr w:rsidR="00D305BD" w:rsidRPr="00F23E09" w:rsidTr="00EF31E5">
        <w:trPr>
          <w:jc w:val="center"/>
        </w:trPr>
        <w:tc>
          <w:tcPr>
            <w:tcW w:w="2737" w:type="dxa"/>
            <w:shd w:val="clear" w:color="auto" w:fill="auto"/>
          </w:tcPr>
          <w:p w:rsidR="00F23E09" w:rsidRPr="00F23E09" w:rsidRDefault="00333CE1" w:rsidP="00F23E09">
            <w:pPr>
              <w:spacing w:line="216" w:lineRule="auto"/>
              <w:rPr>
                <w:sz w:val="20"/>
              </w:rPr>
            </w:pPr>
            <w:r w:rsidRPr="00F23E09">
              <w:rPr>
                <w:rFonts w:hint="eastAsia"/>
                <w:sz w:val="20"/>
              </w:rPr>
              <w:t>特定環境保全</w:t>
            </w:r>
            <w:r w:rsidR="00F23E09" w:rsidRPr="00F23E09">
              <w:rPr>
                <w:rFonts w:hint="eastAsia"/>
                <w:sz w:val="20"/>
              </w:rPr>
              <w:t>公共下水道</w:t>
            </w:r>
          </w:p>
          <w:p w:rsidR="00D305BD" w:rsidRPr="00F23E09" w:rsidRDefault="00F23E09" w:rsidP="00F23E09">
            <w:pPr>
              <w:spacing w:line="216" w:lineRule="auto"/>
              <w:rPr>
                <w:sz w:val="20"/>
              </w:rPr>
            </w:pPr>
            <w:r w:rsidRPr="00F23E09">
              <w:rPr>
                <w:rFonts w:hint="eastAsia"/>
                <w:sz w:val="20"/>
              </w:rPr>
              <w:t>施設</w:t>
            </w:r>
          </w:p>
        </w:tc>
        <w:tc>
          <w:tcPr>
            <w:tcW w:w="2791" w:type="dxa"/>
            <w:shd w:val="clear" w:color="auto" w:fill="auto"/>
          </w:tcPr>
          <w:p w:rsidR="00333CE1" w:rsidRPr="00F23E09" w:rsidRDefault="00333CE1" w:rsidP="00F23E09">
            <w:pPr>
              <w:spacing w:line="216" w:lineRule="auto"/>
              <w:rPr>
                <w:sz w:val="20"/>
              </w:rPr>
            </w:pPr>
            <w:r w:rsidRPr="00F23E09">
              <w:rPr>
                <w:rFonts w:hint="eastAsia"/>
                <w:sz w:val="20"/>
              </w:rPr>
              <w:t>下水管布設延長</w:t>
            </w:r>
          </w:p>
          <w:p w:rsidR="00333CE1" w:rsidRPr="00F23E09" w:rsidRDefault="00333CE1" w:rsidP="00F23E09">
            <w:pPr>
              <w:spacing w:line="216" w:lineRule="auto"/>
              <w:rPr>
                <w:sz w:val="20"/>
              </w:rPr>
            </w:pPr>
            <w:r w:rsidRPr="00F23E09">
              <w:rPr>
                <w:rFonts w:hint="eastAsia"/>
                <w:sz w:val="20"/>
              </w:rPr>
              <w:t>ポンプ場</w:t>
            </w:r>
            <w:r w:rsidR="00F23E09" w:rsidRPr="00F23E09">
              <w:rPr>
                <w:rFonts w:hint="eastAsia"/>
                <w:sz w:val="20"/>
              </w:rPr>
              <w:t>数</w:t>
            </w:r>
          </w:p>
        </w:tc>
        <w:tc>
          <w:tcPr>
            <w:tcW w:w="3414" w:type="dxa"/>
            <w:shd w:val="clear" w:color="auto" w:fill="auto"/>
          </w:tcPr>
          <w:p w:rsidR="00D305BD" w:rsidRPr="00F23E09" w:rsidRDefault="00F23E09" w:rsidP="00F23E09">
            <w:pPr>
              <w:spacing w:line="216" w:lineRule="auto"/>
              <w:rPr>
                <w:sz w:val="20"/>
              </w:rPr>
            </w:pPr>
            <w:r w:rsidRPr="00F23E09">
              <w:rPr>
                <w:rFonts w:hint="eastAsia"/>
                <w:sz w:val="20"/>
              </w:rPr>
              <w:t>１５ｋｍ</w:t>
            </w:r>
          </w:p>
          <w:p w:rsidR="00F23E09" w:rsidRPr="00F23E09" w:rsidRDefault="00F23E09" w:rsidP="00F23E09">
            <w:pPr>
              <w:spacing w:line="216" w:lineRule="auto"/>
              <w:rPr>
                <w:sz w:val="20"/>
              </w:rPr>
            </w:pPr>
            <w:r w:rsidRPr="00F23E09">
              <w:rPr>
                <w:rFonts w:hint="eastAsia"/>
                <w:sz w:val="20"/>
              </w:rPr>
              <w:t>５箇所</w:t>
            </w:r>
          </w:p>
        </w:tc>
      </w:tr>
      <w:tr w:rsidR="00F23E09" w:rsidRPr="00F23E09" w:rsidTr="00EF31E5">
        <w:trPr>
          <w:jc w:val="center"/>
        </w:trPr>
        <w:tc>
          <w:tcPr>
            <w:tcW w:w="2737" w:type="dxa"/>
            <w:shd w:val="clear" w:color="auto" w:fill="auto"/>
          </w:tcPr>
          <w:p w:rsidR="00F23E09" w:rsidRPr="00F23E09" w:rsidRDefault="00F23E09" w:rsidP="00F23E09">
            <w:pPr>
              <w:spacing w:line="216" w:lineRule="auto"/>
              <w:rPr>
                <w:sz w:val="20"/>
              </w:rPr>
            </w:pPr>
            <w:r w:rsidRPr="00F23E09">
              <w:rPr>
                <w:rFonts w:hint="eastAsia"/>
                <w:sz w:val="20"/>
              </w:rPr>
              <w:t>農業集落排水施設</w:t>
            </w:r>
          </w:p>
        </w:tc>
        <w:tc>
          <w:tcPr>
            <w:tcW w:w="2791" w:type="dxa"/>
            <w:shd w:val="clear" w:color="auto" w:fill="auto"/>
          </w:tcPr>
          <w:p w:rsidR="00F23E09" w:rsidRPr="00F23E09" w:rsidRDefault="00F23E09" w:rsidP="00F23E09">
            <w:pPr>
              <w:spacing w:line="216" w:lineRule="auto"/>
              <w:rPr>
                <w:sz w:val="20"/>
              </w:rPr>
            </w:pPr>
            <w:r w:rsidRPr="00F23E09">
              <w:rPr>
                <w:rFonts w:hint="eastAsia"/>
                <w:sz w:val="20"/>
              </w:rPr>
              <w:t>下水管布設延長</w:t>
            </w:r>
          </w:p>
          <w:p w:rsidR="00F23E09" w:rsidRPr="00F23E09" w:rsidRDefault="00F23E09" w:rsidP="00F23E09">
            <w:pPr>
              <w:spacing w:line="216" w:lineRule="auto"/>
              <w:rPr>
                <w:sz w:val="20"/>
              </w:rPr>
            </w:pPr>
            <w:r w:rsidRPr="00F23E09">
              <w:rPr>
                <w:rFonts w:hint="eastAsia"/>
                <w:sz w:val="20"/>
              </w:rPr>
              <w:t>終末処理場数</w:t>
            </w:r>
          </w:p>
          <w:p w:rsidR="00F23E09" w:rsidRPr="00F23E09" w:rsidRDefault="00F23E09" w:rsidP="00F23E09">
            <w:pPr>
              <w:spacing w:line="216" w:lineRule="auto"/>
              <w:rPr>
                <w:sz w:val="20"/>
              </w:rPr>
            </w:pPr>
            <w:r w:rsidRPr="00F23E09">
              <w:rPr>
                <w:rFonts w:hint="eastAsia"/>
                <w:sz w:val="20"/>
              </w:rPr>
              <w:t>ポンプ場数</w:t>
            </w:r>
          </w:p>
        </w:tc>
        <w:tc>
          <w:tcPr>
            <w:tcW w:w="3414" w:type="dxa"/>
            <w:shd w:val="clear" w:color="auto" w:fill="auto"/>
          </w:tcPr>
          <w:p w:rsidR="00F23E09" w:rsidRPr="00F23E09" w:rsidRDefault="00F23E09" w:rsidP="00F23E09">
            <w:pPr>
              <w:spacing w:line="216" w:lineRule="auto"/>
              <w:rPr>
                <w:sz w:val="20"/>
              </w:rPr>
            </w:pPr>
            <w:r w:rsidRPr="00F23E09">
              <w:rPr>
                <w:rFonts w:hint="eastAsia"/>
                <w:sz w:val="20"/>
              </w:rPr>
              <w:t>１６ｋｍ</w:t>
            </w:r>
          </w:p>
          <w:p w:rsidR="00F23E09" w:rsidRPr="00F23E09" w:rsidRDefault="00F23E09" w:rsidP="00F23E09">
            <w:pPr>
              <w:spacing w:line="216" w:lineRule="auto"/>
              <w:rPr>
                <w:sz w:val="20"/>
              </w:rPr>
            </w:pPr>
            <w:r w:rsidRPr="00F23E09">
              <w:rPr>
                <w:rFonts w:hint="eastAsia"/>
                <w:sz w:val="20"/>
              </w:rPr>
              <w:t>２箇所</w:t>
            </w:r>
          </w:p>
          <w:p w:rsidR="00F23E09" w:rsidRPr="00F23E09" w:rsidRDefault="00F23E09" w:rsidP="00F23E09">
            <w:pPr>
              <w:spacing w:line="216" w:lineRule="auto"/>
              <w:rPr>
                <w:sz w:val="20"/>
              </w:rPr>
            </w:pPr>
            <w:r w:rsidRPr="00F23E09">
              <w:rPr>
                <w:rFonts w:hint="eastAsia"/>
                <w:sz w:val="20"/>
              </w:rPr>
              <w:t>２２箇所</w:t>
            </w:r>
          </w:p>
        </w:tc>
      </w:tr>
      <w:tr w:rsidR="00F23E09" w:rsidRPr="00F23E09" w:rsidTr="00EF31E5">
        <w:trPr>
          <w:jc w:val="center"/>
        </w:trPr>
        <w:tc>
          <w:tcPr>
            <w:tcW w:w="2737" w:type="dxa"/>
            <w:shd w:val="clear" w:color="auto" w:fill="auto"/>
          </w:tcPr>
          <w:p w:rsidR="00F23E09" w:rsidRPr="00F23E09" w:rsidRDefault="00F23E09" w:rsidP="00F23E09">
            <w:pPr>
              <w:spacing w:line="216" w:lineRule="auto"/>
              <w:rPr>
                <w:sz w:val="20"/>
              </w:rPr>
            </w:pPr>
            <w:r w:rsidRPr="00F23E09">
              <w:rPr>
                <w:rFonts w:hint="eastAsia"/>
                <w:sz w:val="20"/>
              </w:rPr>
              <w:t>林業集落排水施設</w:t>
            </w:r>
          </w:p>
        </w:tc>
        <w:tc>
          <w:tcPr>
            <w:tcW w:w="2791" w:type="dxa"/>
            <w:shd w:val="clear" w:color="auto" w:fill="auto"/>
          </w:tcPr>
          <w:p w:rsidR="00F23E09" w:rsidRPr="00F23E09" w:rsidRDefault="00F23E09" w:rsidP="00F23E09">
            <w:pPr>
              <w:spacing w:line="216" w:lineRule="auto"/>
              <w:rPr>
                <w:sz w:val="20"/>
              </w:rPr>
            </w:pPr>
            <w:r w:rsidRPr="00F23E09">
              <w:rPr>
                <w:rFonts w:hint="eastAsia"/>
                <w:sz w:val="20"/>
              </w:rPr>
              <w:t>下水管布設延長</w:t>
            </w:r>
          </w:p>
          <w:p w:rsidR="00F23E09" w:rsidRPr="00F23E09" w:rsidRDefault="00F23E09" w:rsidP="00F23E09">
            <w:pPr>
              <w:spacing w:line="216" w:lineRule="auto"/>
              <w:rPr>
                <w:sz w:val="20"/>
              </w:rPr>
            </w:pPr>
            <w:r w:rsidRPr="00F23E09">
              <w:rPr>
                <w:rFonts w:hint="eastAsia"/>
                <w:sz w:val="20"/>
              </w:rPr>
              <w:t>終末処理場数</w:t>
            </w:r>
          </w:p>
          <w:p w:rsidR="00F23E09" w:rsidRPr="00F23E09" w:rsidRDefault="00F23E09" w:rsidP="00F23E09">
            <w:pPr>
              <w:spacing w:line="216" w:lineRule="auto"/>
              <w:rPr>
                <w:sz w:val="20"/>
              </w:rPr>
            </w:pPr>
            <w:r w:rsidRPr="00F23E09">
              <w:rPr>
                <w:rFonts w:hint="eastAsia"/>
                <w:sz w:val="20"/>
              </w:rPr>
              <w:t>ポンプ場数</w:t>
            </w:r>
          </w:p>
        </w:tc>
        <w:tc>
          <w:tcPr>
            <w:tcW w:w="3414" w:type="dxa"/>
            <w:shd w:val="clear" w:color="auto" w:fill="auto"/>
          </w:tcPr>
          <w:p w:rsidR="00F23E09" w:rsidRPr="00F23E09" w:rsidRDefault="00F23E09" w:rsidP="00F23E09">
            <w:pPr>
              <w:spacing w:line="216" w:lineRule="auto"/>
              <w:rPr>
                <w:sz w:val="20"/>
              </w:rPr>
            </w:pPr>
            <w:r w:rsidRPr="00F23E09">
              <w:rPr>
                <w:rFonts w:hint="eastAsia"/>
                <w:sz w:val="20"/>
              </w:rPr>
              <w:t>２ｋｍ</w:t>
            </w:r>
          </w:p>
          <w:p w:rsidR="00F23E09" w:rsidRPr="00F23E09" w:rsidRDefault="00F23E09" w:rsidP="00F23E09">
            <w:pPr>
              <w:spacing w:line="216" w:lineRule="auto"/>
              <w:rPr>
                <w:sz w:val="20"/>
              </w:rPr>
            </w:pPr>
            <w:r w:rsidRPr="00F23E09">
              <w:rPr>
                <w:rFonts w:hint="eastAsia"/>
                <w:sz w:val="20"/>
              </w:rPr>
              <w:t>１箇所</w:t>
            </w:r>
          </w:p>
          <w:p w:rsidR="00F23E09" w:rsidRPr="00F23E09" w:rsidRDefault="00F23E09" w:rsidP="00F23E09">
            <w:pPr>
              <w:spacing w:line="216" w:lineRule="auto"/>
              <w:rPr>
                <w:sz w:val="20"/>
              </w:rPr>
            </w:pPr>
            <w:r w:rsidRPr="00F23E09">
              <w:rPr>
                <w:rFonts w:hint="eastAsia"/>
                <w:sz w:val="20"/>
              </w:rPr>
              <w:t>４箇所</w:t>
            </w:r>
          </w:p>
        </w:tc>
      </w:tr>
    </w:tbl>
    <w:p w:rsidR="00F905E4" w:rsidRDefault="00F905E4" w:rsidP="00D207F6">
      <w:pPr>
        <w:rPr>
          <w:sz w:val="24"/>
          <w:shd w:val="clear" w:color="auto" w:fill="99FF99"/>
        </w:rPr>
      </w:pPr>
    </w:p>
    <w:p w:rsidR="00D207F6" w:rsidRPr="008F0F16" w:rsidRDefault="00D207F6" w:rsidP="00D207F6">
      <w:pPr>
        <w:rPr>
          <w:sz w:val="32"/>
        </w:rPr>
      </w:pPr>
      <w:r w:rsidRPr="008F0F16">
        <w:rPr>
          <w:rFonts w:hint="eastAsia"/>
          <w:sz w:val="32"/>
        </w:rPr>
        <w:t>（</w:t>
      </w:r>
      <w:r w:rsidR="00031C7F" w:rsidRPr="008F0F16">
        <w:rPr>
          <w:rFonts w:hint="eastAsia"/>
          <w:sz w:val="32"/>
        </w:rPr>
        <w:t>2</w:t>
      </w:r>
      <w:r w:rsidRPr="008F0F16">
        <w:rPr>
          <w:rFonts w:hint="eastAsia"/>
          <w:sz w:val="32"/>
        </w:rPr>
        <w:t>）将来</w:t>
      </w:r>
      <w:r w:rsidR="0062015E" w:rsidRPr="008F0F16">
        <w:rPr>
          <w:rFonts w:hint="eastAsia"/>
          <w:sz w:val="32"/>
        </w:rPr>
        <w:t>の更新費用の見通し</w:t>
      </w:r>
    </w:p>
    <w:p w:rsidR="007B20F9" w:rsidRDefault="00B87E67" w:rsidP="00D207F6">
      <w:pPr>
        <w:rPr>
          <w:sz w:val="28"/>
        </w:rPr>
      </w:pPr>
      <w:r>
        <w:rPr>
          <w:rFonts w:hint="eastAsia"/>
          <w:sz w:val="28"/>
        </w:rPr>
        <w:t>本村が所有する公共施設</w:t>
      </w:r>
      <w:r w:rsidR="00522CDC">
        <w:rPr>
          <w:rFonts w:hint="eastAsia"/>
          <w:sz w:val="28"/>
        </w:rPr>
        <w:t>及びインフラ施設の更新費用</w:t>
      </w:r>
      <w:r>
        <w:rPr>
          <w:rFonts w:hint="eastAsia"/>
          <w:sz w:val="28"/>
        </w:rPr>
        <w:t>について、すべて大規模改修を実施し、現状維持のまま建替えを行った</w:t>
      </w:r>
    </w:p>
    <w:p w:rsidR="0062015E" w:rsidRPr="00522CDC" w:rsidRDefault="00B87E67" w:rsidP="00D207F6">
      <w:pPr>
        <w:rPr>
          <w:b/>
          <w:color w:val="FF0000"/>
          <w:sz w:val="28"/>
        </w:rPr>
      </w:pPr>
      <w:r>
        <w:rPr>
          <w:rFonts w:hint="eastAsia"/>
          <w:sz w:val="28"/>
        </w:rPr>
        <w:t>場合、今後</w:t>
      </w:r>
      <w:r>
        <w:rPr>
          <w:rFonts w:hint="eastAsia"/>
          <w:sz w:val="28"/>
        </w:rPr>
        <w:t>40</w:t>
      </w:r>
      <w:r>
        <w:rPr>
          <w:rFonts w:hint="eastAsia"/>
          <w:sz w:val="28"/>
        </w:rPr>
        <w:t>年間で</w:t>
      </w:r>
      <w:r w:rsidR="0083751E">
        <w:rPr>
          <w:rFonts w:hint="eastAsia"/>
          <w:sz w:val="28"/>
        </w:rPr>
        <w:t>333.6</w:t>
      </w:r>
      <w:r w:rsidR="00CB7B24">
        <w:rPr>
          <w:rFonts w:hint="eastAsia"/>
          <w:sz w:val="28"/>
        </w:rPr>
        <w:t>億円かかり、毎年</w:t>
      </w:r>
      <w:r w:rsidR="00522CDC">
        <w:rPr>
          <w:rFonts w:hint="eastAsia"/>
          <w:sz w:val="28"/>
        </w:rPr>
        <w:t>8</w:t>
      </w:r>
      <w:r w:rsidR="00522CDC">
        <w:rPr>
          <w:rFonts w:hint="eastAsia"/>
          <w:sz w:val="28"/>
        </w:rPr>
        <w:t>億</w:t>
      </w:r>
      <w:r w:rsidR="00522CDC">
        <w:rPr>
          <w:rFonts w:hint="eastAsia"/>
          <w:sz w:val="28"/>
        </w:rPr>
        <w:t>3</w:t>
      </w:r>
      <w:r w:rsidR="00522CDC">
        <w:rPr>
          <w:rFonts w:hint="eastAsia"/>
          <w:sz w:val="28"/>
        </w:rPr>
        <w:t>千万</w:t>
      </w:r>
      <w:r w:rsidR="00CB7B24">
        <w:rPr>
          <w:rFonts w:hint="eastAsia"/>
          <w:sz w:val="28"/>
        </w:rPr>
        <w:t>円かかる試算となりました。直近</w:t>
      </w:r>
      <w:r w:rsidR="00CB7B24">
        <w:rPr>
          <w:rFonts w:hint="eastAsia"/>
          <w:sz w:val="28"/>
        </w:rPr>
        <w:t>5</w:t>
      </w:r>
      <w:r w:rsidR="00A14D03">
        <w:rPr>
          <w:rFonts w:hint="eastAsia"/>
          <w:sz w:val="28"/>
        </w:rPr>
        <w:t>年平均の投資的経費は約</w:t>
      </w:r>
      <w:r w:rsidR="00A14D03">
        <w:rPr>
          <w:rFonts w:hint="eastAsia"/>
          <w:sz w:val="28"/>
        </w:rPr>
        <w:t>5</w:t>
      </w:r>
      <w:r w:rsidR="00CB7B24">
        <w:rPr>
          <w:rFonts w:hint="eastAsia"/>
          <w:sz w:val="28"/>
        </w:rPr>
        <w:t>億</w:t>
      </w:r>
      <w:r w:rsidR="00A14D03">
        <w:rPr>
          <w:rFonts w:hint="eastAsia"/>
          <w:sz w:val="28"/>
        </w:rPr>
        <w:t>3</w:t>
      </w:r>
      <w:r w:rsidR="00A14D03">
        <w:rPr>
          <w:rFonts w:hint="eastAsia"/>
          <w:sz w:val="28"/>
        </w:rPr>
        <w:t>千万</w:t>
      </w:r>
      <w:r w:rsidR="007B20F9">
        <w:rPr>
          <w:rFonts w:hint="eastAsia"/>
          <w:sz w:val="28"/>
        </w:rPr>
        <w:t>円であるため、将来的に更新費用が不足する可能性があります</w:t>
      </w:r>
      <w:r w:rsidR="00CB7B24" w:rsidRPr="007B20F9">
        <w:rPr>
          <w:rFonts w:hint="eastAsia"/>
          <w:sz w:val="28"/>
        </w:rPr>
        <w:t>。</w:t>
      </w:r>
    </w:p>
    <w:p w:rsidR="00DC36DF" w:rsidRDefault="0083751E" w:rsidP="0083751E">
      <w:pPr>
        <w:jc w:val="center"/>
        <w:rPr>
          <w:sz w:val="28"/>
        </w:rPr>
      </w:pPr>
      <w:r>
        <w:rPr>
          <w:noProof/>
          <w:color w:val="FF0000"/>
          <w:sz w:val="28"/>
        </w:rPr>
        <mc:AlternateContent>
          <mc:Choice Requires="wps">
            <w:drawing>
              <wp:anchor distT="0" distB="0" distL="114300" distR="114300" simplePos="0" relativeHeight="251683840" behindDoc="0" locked="0" layoutInCell="1" allowOverlap="1" wp14:anchorId="61228960" wp14:editId="04FD02B1">
                <wp:simplePos x="0" y="0"/>
                <wp:positionH relativeFrom="column">
                  <wp:posOffset>1283970</wp:posOffset>
                </wp:positionH>
                <wp:positionV relativeFrom="paragraph">
                  <wp:posOffset>789305</wp:posOffset>
                </wp:positionV>
                <wp:extent cx="5172710" cy="2130425"/>
                <wp:effectExtent l="0" t="0" r="27940" b="22225"/>
                <wp:wrapNone/>
                <wp:docPr id="50" name="角丸四角形 50"/>
                <wp:cNvGraphicFramePr/>
                <a:graphic xmlns:a="http://schemas.openxmlformats.org/drawingml/2006/main">
                  <a:graphicData uri="http://schemas.microsoft.com/office/word/2010/wordprocessingShape">
                    <wps:wsp>
                      <wps:cNvSpPr/>
                      <wps:spPr>
                        <a:xfrm>
                          <a:off x="0" y="0"/>
                          <a:ext cx="5172710" cy="2130425"/>
                        </a:xfrm>
                        <a:prstGeom prst="roundRect">
                          <a:avLst/>
                        </a:prstGeom>
                        <a:noFill/>
                        <a:ln>
                          <a:solidFill>
                            <a:srgbClr val="00B05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26" style="position:absolute;left:0;text-align:left;margin-left:101.1pt;margin-top:62.15pt;width:407.3pt;height:16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" filled="f" strokecolor="#00b050" strokeweight="2pt">
                <v:stroke dashstyle="3 1"/>
              </v:roundrect>
            </w:pict>
          </mc:Fallback>
        </mc:AlternateContent>
      </w:r>
      <w:r w:rsidRPr="002F5A15">
        <w:rPr>
          <w:noProof/>
          <w:sz w:val="28"/>
        </w:rPr>
        <mc:AlternateContent>
          <mc:Choice Requires="wps">
            <w:drawing>
              <wp:anchor distT="0" distB="0" distL="114300" distR="114300" simplePos="0" relativeHeight="251686912" behindDoc="0" locked="0" layoutInCell="1" allowOverlap="1" wp14:anchorId="795CF978" wp14:editId="7EDB6122">
                <wp:simplePos x="0" y="0"/>
                <wp:positionH relativeFrom="column">
                  <wp:posOffset>1769110</wp:posOffset>
                </wp:positionH>
                <wp:positionV relativeFrom="paragraph">
                  <wp:posOffset>662305</wp:posOffset>
                </wp:positionV>
                <wp:extent cx="4235450" cy="140398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1403985"/>
                        </a:xfrm>
                        <a:prstGeom prst="rect">
                          <a:avLst/>
                        </a:prstGeom>
                        <a:solidFill>
                          <a:srgbClr val="FFFFFF"/>
                        </a:solidFill>
                        <a:ln w="9525">
                          <a:noFill/>
                          <a:miter lim="800000"/>
                          <a:headEnd/>
                          <a:tailEnd/>
                        </a:ln>
                      </wps:spPr>
                      <wps:txbx>
                        <w:txbxContent>
                          <w:p w:rsidR="000451CF" w:rsidRPr="002F5A15" w:rsidRDefault="000451CF">
                            <w:pPr>
                              <w:rPr>
                                <w:sz w:val="22"/>
                              </w:rPr>
                            </w:pPr>
                            <w:r w:rsidRPr="002F5A15">
                              <w:rPr>
                                <w:rFonts w:hint="eastAsia"/>
                                <w:sz w:val="22"/>
                                <w:highlight w:val="yellow"/>
                              </w:rPr>
                              <w:t>年平均</w:t>
                            </w:r>
                            <w:r w:rsidRPr="002F5A15">
                              <w:rPr>
                                <w:rFonts w:hint="eastAsia"/>
                                <w:sz w:val="22"/>
                                <w:highlight w:val="yellow"/>
                              </w:rPr>
                              <w:t>5.3</w:t>
                            </w:r>
                            <w:r w:rsidRPr="002F5A15">
                              <w:rPr>
                                <w:rFonts w:hint="eastAsia"/>
                                <w:sz w:val="22"/>
                                <w:highlight w:val="yellow"/>
                              </w:rPr>
                              <w:t>億円を超える部分を平準化し、圧縮する必要がある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139.3pt;margin-top:52.15pt;width:333.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" stroked="f">
                <v:textbox style="mso-fit-shape-to-text:t">
                  <w:txbxContent>
                    <w:p w:rsidR="00565210" w:rsidRPr="002F5A15" w:rsidRDefault="00565210">
                      <w:pPr>
                        <w:rPr>
                          <w:sz w:val="22"/>
                        </w:rPr>
                      </w:pPr>
                      <w:r w:rsidRPr="002F5A15">
                        <w:rPr>
                          <w:rFonts w:hint="eastAsia"/>
                          <w:sz w:val="22"/>
                          <w:highlight w:val="yellow"/>
                        </w:rPr>
                        <w:t>年平均</w:t>
                      </w:r>
                      <w:r w:rsidRPr="002F5A15">
                        <w:rPr>
                          <w:rFonts w:hint="eastAsia"/>
                          <w:sz w:val="22"/>
                          <w:highlight w:val="yellow"/>
                        </w:rPr>
                        <w:t>5.3</w:t>
                      </w:r>
                      <w:r w:rsidRPr="002F5A15">
                        <w:rPr>
                          <w:rFonts w:hint="eastAsia"/>
                          <w:sz w:val="22"/>
                          <w:highlight w:val="yellow"/>
                        </w:rPr>
                        <w:t>億円を超える部分を平準化し、圧縮する必要がある</w:t>
                      </w:r>
                    </w:p>
                  </w:txbxContent>
                </v:textbox>
              </v:shape>
            </w:pict>
          </mc:Fallback>
        </mc:AlternateContent>
      </w:r>
      <w:r w:rsidRPr="002F5A15">
        <w:rPr>
          <w:noProof/>
          <w:sz w:val="28"/>
        </w:rPr>
        <mc:AlternateContent>
          <mc:Choice Requires="wps">
            <w:drawing>
              <wp:anchor distT="0" distB="0" distL="114300" distR="114300" simplePos="0" relativeHeight="251688960" behindDoc="0" locked="0" layoutInCell="1" allowOverlap="1" wp14:anchorId="412A4ED0" wp14:editId="0F1E45FA">
                <wp:simplePos x="0" y="0"/>
                <wp:positionH relativeFrom="column">
                  <wp:posOffset>1856630</wp:posOffset>
                </wp:positionH>
                <wp:positionV relativeFrom="paragraph">
                  <wp:posOffset>312530</wp:posOffset>
                </wp:positionV>
                <wp:extent cx="3813583" cy="140398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583" cy="1403985"/>
                        </a:xfrm>
                        <a:prstGeom prst="rect">
                          <a:avLst/>
                        </a:prstGeom>
                        <a:solidFill>
                          <a:srgbClr val="FFFFFF"/>
                        </a:solidFill>
                        <a:ln w="9525">
                          <a:noFill/>
                          <a:miter lim="800000"/>
                          <a:headEnd/>
                          <a:tailEnd/>
                        </a:ln>
                      </wps:spPr>
                      <wps:txbx>
                        <w:txbxContent>
                          <w:p w:rsidR="000451CF" w:rsidRPr="002F5A15" w:rsidRDefault="000451CF" w:rsidP="002F5A15">
                            <w:pPr>
                              <w:rPr>
                                <w:b/>
                                <w:sz w:val="22"/>
                              </w:rPr>
                            </w:pPr>
                            <w:r w:rsidRPr="002F5A15">
                              <w:rPr>
                                <w:rFonts w:hint="eastAsia"/>
                                <w:b/>
                                <w:sz w:val="22"/>
                                <w:highlight w:val="yellow"/>
                              </w:rPr>
                              <w:t>更新費用推計額の</w:t>
                            </w:r>
                            <w:r w:rsidRPr="002F5A15">
                              <w:rPr>
                                <w:rFonts w:hint="eastAsia"/>
                                <w:b/>
                                <w:color w:val="FF0000"/>
                                <w:sz w:val="22"/>
                                <w:highlight w:val="yellow"/>
                              </w:rPr>
                              <w:t>63.8</w:t>
                            </w:r>
                            <w:r w:rsidRPr="002F5A15">
                              <w:rPr>
                                <w:rFonts w:hint="eastAsia"/>
                                <w:b/>
                                <w:color w:val="FF0000"/>
                                <w:sz w:val="22"/>
                                <w:highlight w:val="yellow"/>
                              </w:rPr>
                              <w:t>％</w:t>
                            </w:r>
                            <w:r w:rsidRPr="002F5A15">
                              <w:rPr>
                                <w:rFonts w:hint="eastAsia"/>
                                <w:b/>
                                <w:sz w:val="22"/>
                                <w:highlight w:val="yellow"/>
                              </w:rPr>
                              <w:t>（＝</w:t>
                            </w:r>
                            <w:r w:rsidRPr="002F5A15">
                              <w:rPr>
                                <w:rFonts w:hint="eastAsia"/>
                                <w:b/>
                                <w:sz w:val="22"/>
                                <w:highlight w:val="yellow"/>
                              </w:rPr>
                              <w:t>5.3</w:t>
                            </w:r>
                            <w:r w:rsidRPr="002F5A15">
                              <w:rPr>
                                <w:rFonts w:hint="eastAsia"/>
                                <w:b/>
                                <w:sz w:val="22"/>
                                <w:highlight w:val="yellow"/>
                              </w:rPr>
                              <w:t>／</w:t>
                            </w:r>
                            <w:r w:rsidRPr="002F5A15">
                              <w:rPr>
                                <w:rFonts w:hint="eastAsia"/>
                                <w:b/>
                                <w:sz w:val="22"/>
                                <w:highlight w:val="yellow"/>
                              </w:rPr>
                              <w:t>8.3</w:t>
                            </w:r>
                            <w:r w:rsidRPr="002F5A15">
                              <w:rPr>
                                <w:rFonts w:hint="eastAsia"/>
                                <w:b/>
                                <w:sz w:val="22"/>
                                <w:highlight w:val="yellow"/>
                              </w:rPr>
                              <w:t>億円）</w:t>
                            </w:r>
                            <w:r w:rsidRPr="0083751E">
                              <w:rPr>
                                <w:rFonts w:hint="eastAsia"/>
                                <w:b/>
                                <w:sz w:val="22"/>
                                <w:highlight w:val="yellow"/>
                              </w:rPr>
                              <w:t>に</w:t>
                            </w:r>
                            <w:r w:rsidRPr="002F5A15">
                              <w:rPr>
                                <w:rFonts w:hint="eastAsia"/>
                                <w:b/>
                                <w:sz w:val="22"/>
                                <w:highlight w:val="yellow"/>
                              </w:rPr>
                              <w:t>圧縮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146.2pt;margin-top:24.6pt;width:300.3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" stroked="f">
                <v:textbox style="mso-fit-shape-to-text:t">
                  <w:txbxContent>
                    <w:p w:rsidR="00565210" w:rsidRPr="002F5A15" w:rsidRDefault="00565210" w:rsidP="002F5A15">
                      <w:pPr>
                        <w:rPr>
                          <w:b/>
                          <w:sz w:val="22"/>
                        </w:rPr>
                      </w:pPr>
                      <w:r w:rsidRPr="002F5A15">
                        <w:rPr>
                          <w:rFonts w:hint="eastAsia"/>
                          <w:b/>
                          <w:sz w:val="22"/>
                          <w:highlight w:val="yellow"/>
                        </w:rPr>
                        <w:t>更新費用推計額の</w:t>
                      </w:r>
                      <w:r w:rsidRPr="002F5A15">
                        <w:rPr>
                          <w:rFonts w:hint="eastAsia"/>
                          <w:b/>
                          <w:color w:val="FF0000"/>
                          <w:sz w:val="22"/>
                          <w:highlight w:val="yellow"/>
                        </w:rPr>
                        <w:t>63.8</w:t>
                      </w:r>
                      <w:r w:rsidRPr="002F5A15">
                        <w:rPr>
                          <w:rFonts w:hint="eastAsia"/>
                          <w:b/>
                          <w:color w:val="FF0000"/>
                          <w:sz w:val="22"/>
                          <w:highlight w:val="yellow"/>
                        </w:rPr>
                        <w:t>％</w:t>
                      </w:r>
                      <w:r w:rsidRPr="002F5A15">
                        <w:rPr>
                          <w:rFonts w:hint="eastAsia"/>
                          <w:b/>
                          <w:sz w:val="22"/>
                          <w:highlight w:val="yellow"/>
                        </w:rPr>
                        <w:t>（＝</w:t>
                      </w:r>
                      <w:r w:rsidRPr="002F5A15">
                        <w:rPr>
                          <w:rFonts w:hint="eastAsia"/>
                          <w:b/>
                          <w:sz w:val="22"/>
                          <w:highlight w:val="yellow"/>
                        </w:rPr>
                        <w:t>5.3</w:t>
                      </w:r>
                      <w:r w:rsidRPr="002F5A15">
                        <w:rPr>
                          <w:rFonts w:hint="eastAsia"/>
                          <w:b/>
                          <w:sz w:val="22"/>
                          <w:highlight w:val="yellow"/>
                        </w:rPr>
                        <w:t>／</w:t>
                      </w:r>
                      <w:r w:rsidRPr="002F5A15">
                        <w:rPr>
                          <w:rFonts w:hint="eastAsia"/>
                          <w:b/>
                          <w:sz w:val="22"/>
                          <w:highlight w:val="yellow"/>
                        </w:rPr>
                        <w:t>8.3</w:t>
                      </w:r>
                      <w:r w:rsidRPr="002F5A15">
                        <w:rPr>
                          <w:rFonts w:hint="eastAsia"/>
                          <w:b/>
                          <w:sz w:val="22"/>
                          <w:highlight w:val="yellow"/>
                        </w:rPr>
                        <w:t>億円）</w:t>
                      </w:r>
                      <w:r w:rsidRPr="0083751E">
                        <w:rPr>
                          <w:rFonts w:hint="eastAsia"/>
                          <w:b/>
                          <w:sz w:val="22"/>
                          <w:highlight w:val="yellow"/>
                        </w:rPr>
                        <w:t>に</w:t>
                      </w:r>
                      <w:r w:rsidRPr="002F5A15">
                        <w:rPr>
                          <w:rFonts w:hint="eastAsia"/>
                          <w:b/>
                          <w:sz w:val="22"/>
                          <w:highlight w:val="yellow"/>
                        </w:rPr>
                        <w:t>圧縮</w:t>
                      </w:r>
                    </w:p>
                  </w:txbxContent>
                </v:textbox>
              </v:shape>
            </w:pict>
          </mc:Fallback>
        </mc:AlternateContent>
      </w:r>
      <w:r>
        <w:rPr>
          <w:noProof/>
          <w:color w:val="FF0000"/>
          <w:sz w:val="28"/>
        </w:rPr>
        <mc:AlternateContent>
          <mc:Choice Requires="wps">
            <w:drawing>
              <wp:anchor distT="0" distB="0" distL="114300" distR="114300" simplePos="0" relativeHeight="251684864" behindDoc="0" locked="0" layoutInCell="1" allowOverlap="1" wp14:anchorId="176F3514" wp14:editId="20540F04">
                <wp:simplePos x="0" y="0"/>
                <wp:positionH relativeFrom="column">
                  <wp:posOffset>878619</wp:posOffset>
                </wp:positionH>
                <wp:positionV relativeFrom="paragraph">
                  <wp:posOffset>1274638</wp:posOffset>
                </wp:positionV>
                <wp:extent cx="1120775" cy="764540"/>
                <wp:effectExtent l="190500" t="0" r="22225" b="930910"/>
                <wp:wrapNone/>
                <wp:docPr id="48" name="線吹き出し 2 (枠付き) 48"/>
                <wp:cNvGraphicFramePr/>
                <a:graphic xmlns:a="http://schemas.openxmlformats.org/drawingml/2006/main">
                  <a:graphicData uri="http://schemas.microsoft.com/office/word/2010/wordprocessingShape">
                    <wps:wsp>
                      <wps:cNvSpPr/>
                      <wps:spPr>
                        <a:xfrm>
                          <a:off x="0" y="0"/>
                          <a:ext cx="1120775" cy="764540"/>
                        </a:xfrm>
                        <a:prstGeom prst="borderCallout2">
                          <a:avLst>
                            <a:gd name="adj1" fmla="val 18750"/>
                            <a:gd name="adj2" fmla="val -8333"/>
                            <a:gd name="adj3" fmla="val 18750"/>
                            <a:gd name="adj4" fmla="val -16667"/>
                            <a:gd name="adj5" fmla="val 220292"/>
                            <a:gd name="adj6" fmla="val 20975"/>
                          </a:avLst>
                        </a:prstGeom>
                      </wps:spPr>
                      <wps:style>
                        <a:lnRef idx="2">
                          <a:schemeClr val="accent2"/>
                        </a:lnRef>
                        <a:fillRef idx="1">
                          <a:schemeClr val="lt1"/>
                        </a:fillRef>
                        <a:effectRef idx="0">
                          <a:schemeClr val="accent2"/>
                        </a:effectRef>
                        <a:fontRef idx="minor">
                          <a:schemeClr val="dk1"/>
                        </a:fontRef>
                      </wps:style>
                      <wps:txbx>
                        <w:txbxContent>
                          <w:p w:rsidR="000451CF" w:rsidRDefault="000451CF" w:rsidP="000A4E3B">
                            <w:pPr>
                              <w:jc w:val="center"/>
                              <w:rPr>
                                <w:sz w:val="20"/>
                              </w:rPr>
                            </w:pPr>
                            <w:r w:rsidRPr="000A4E3B">
                              <w:rPr>
                                <w:rFonts w:hint="eastAsia"/>
                                <w:sz w:val="20"/>
                              </w:rPr>
                              <w:t>確保可能予算額</w:t>
                            </w:r>
                          </w:p>
                          <w:p w:rsidR="000451CF" w:rsidRPr="000A4E3B" w:rsidRDefault="000451CF" w:rsidP="000A4E3B">
                            <w:pPr>
                              <w:jc w:val="center"/>
                              <w:rPr>
                                <w:sz w:val="20"/>
                              </w:rPr>
                            </w:pPr>
                            <w:r w:rsidRPr="007D7D6C">
                              <w:rPr>
                                <w:rFonts w:hint="eastAsia"/>
                                <w:color w:val="FF0000"/>
                                <w:sz w:val="20"/>
                              </w:rPr>
                              <w:t>5.3</w:t>
                            </w:r>
                            <w:r>
                              <w:rPr>
                                <w:rFonts w:hint="eastAsia"/>
                                <w:sz w:val="20"/>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8" o:spid="_x0000_s1063" type="#_x0000_t48" style="position:absolute;left:0;text-align:left;margin-left:69.2pt;margin-top:100.35pt;width:88.25pt;height:6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" adj="4531,47583" fillcolor="white [3201]" strokecolor="#c0504d [3205]" strokeweight="2pt">
                <v:textbox>
                  <w:txbxContent>
                    <w:p w:rsidR="00565210" w:rsidRDefault="00565210" w:rsidP="000A4E3B">
                      <w:pPr>
                        <w:jc w:val="center"/>
                        <w:rPr>
                          <w:sz w:val="20"/>
                        </w:rPr>
                      </w:pPr>
                      <w:r w:rsidRPr="000A4E3B">
                        <w:rPr>
                          <w:rFonts w:hint="eastAsia"/>
                          <w:sz w:val="20"/>
                        </w:rPr>
                        <w:t>確保可能予算額</w:t>
                      </w:r>
                    </w:p>
                    <w:p w:rsidR="00565210" w:rsidRPr="000A4E3B" w:rsidRDefault="00565210" w:rsidP="000A4E3B">
                      <w:pPr>
                        <w:jc w:val="center"/>
                        <w:rPr>
                          <w:sz w:val="20"/>
                        </w:rPr>
                      </w:pPr>
                      <w:r w:rsidRPr="007D7D6C">
                        <w:rPr>
                          <w:rFonts w:hint="eastAsia"/>
                          <w:color w:val="FF0000"/>
                          <w:sz w:val="20"/>
                        </w:rPr>
                        <w:t>5.3</w:t>
                      </w:r>
                      <w:r>
                        <w:rPr>
                          <w:rFonts w:hint="eastAsia"/>
                          <w:sz w:val="20"/>
                        </w:rPr>
                        <w:t>億円</w:t>
                      </w:r>
                    </w:p>
                  </w:txbxContent>
                </v:textbox>
                <o:callout v:ext="edit" minusx="t" minusy="t"/>
              </v:shape>
            </w:pict>
          </mc:Fallback>
        </mc:AlternateContent>
      </w:r>
      <w:r w:rsidRPr="000A4E3B">
        <w:rPr>
          <w:noProof/>
          <w:color w:val="FF0000"/>
          <w:sz w:val="28"/>
        </w:rPr>
        <mc:AlternateContent>
          <mc:Choice Requires="wps">
            <w:drawing>
              <wp:anchor distT="0" distB="0" distL="114300" distR="114300" simplePos="0" relativeHeight="251679744" behindDoc="0" locked="0" layoutInCell="1" allowOverlap="1" wp14:anchorId="53D0E29F" wp14:editId="0F92C342">
                <wp:simplePos x="0" y="0"/>
                <wp:positionH relativeFrom="column">
                  <wp:posOffset>1105535</wp:posOffset>
                </wp:positionH>
                <wp:positionV relativeFrom="paragraph">
                  <wp:posOffset>2969260</wp:posOffset>
                </wp:positionV>
                <wp:extent cx="5355590" cy="0"/>
                <wp:effectExtent l="57150" t="38100" r="54610" b="95250"/>
                <wp:wrapNone/>
                <wp:docPr id="43" name="直線コネクタ 43"/>
                <wp:cNvGraphicFramePr/>
                <a:graphic xmlns:a="http://schemas.openxmlformats.org/drawingml/2006/main">
                  <a:graphicData uri="http://schemas.microsoft.com/office/word/2010/wordprocessingShape">
                    <wps:wsp>
                      <wps:cNvCnPr/>
                      <wps:spPr>
                        <a:xfrm>
                          <a:off x="0" y="0"/>
                          <a:ext cx="535559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id="直線コネクタ 43"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05pt,233.8pt" to="508.7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" strokecolor="red" strokeweight="3pt">
                <v:shadow on="t" color="black" opacity="22937f" origin=",.5" offset="0,.63889mm"/>
              </v:line>
            </w:pict>
          </mc:Fallback>
        </mc:AlternateContent>
      </w:r>
      <w:r w:rsidR="000451CF">
        <w:rPr>
          <w:sz w:val="28"/>
        </w:rPr>
        <w:pict>
          <v:shape id="_x0000_i1026" type="#_x0000_t75" style="width:522.8pt;height:351.3pt">
            <v:imagedata r:id="rId15" o:title="更新費用加工"/>
          </v:shape>
        </w:pict>
      </w:r>
    </w:p>
    <w:p w:rsidR="00F905E4" w:rsidRDefault="000A4E3B" w:rsidP="000A4E3B">
      <w:pPr>
        <w:jc w:val="center"/>
        <w:rPr>
          <w:sz w:val="28"/>
        </w:rPr>
      </w:pPr>
      <w:r>
        <w:rPr>
          <w:rFonts w:hint="eastAsia"/>
          <w:noProof/>
        </w:rPr>
        <w:drawing>
          <wp:inline distT="0" distB="0" distL="0" distR="0" wp14:anchorId="0C59781F" wp14:editId="5F61F921">
            <wp:extent cx="3840480" cy="438785"/>
            <wp:effectExtent l="0" t="0" r="7620" b="0"/>
            <wp:docPr id="45" name="図 45" descr="C:\Users\010254\AppData\Local\Microsoft\Windows\INetCache\Content.Word\ラベル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010254\AppData\Local\Microsoft\Windows\INetCache\Content.Word\ラベル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480" cy="438785"/>
                    </a:xfrm>
                    <a:prstGeom prst="rect">
                      <a:avLst/>
                    </a:prstGeom>
                    <a:noFill/>
                    <a:ln>
                      <a:noFill/>
                    </a:ln>
                  </pic:spPr>
                </pic:pic>
              </a:graphicData>
            </a:graphic>
          </wp:inline>
        </w:drawing>
      </w:r>
    </w:p>
    <w:p w:rsidR="00DC36DF" w:rsidRDefault="00FC093D" w:rsidP="00D207F6">
      <w:pPr>
        <w:rPr>
          <w:sz w:val="28"/>
        </w:rPr>
      </w:pPr>
      <w:r w:rsidRPr="00292CD0">
        <w:rPr>
          <w:noProof/>
          <w:sz w:val="28"/>
        </w:rPr>
        <mc:AlternateContent>
          <mc:Choice Requires="wps">
            <w:drawing>
              <wp:anchor distT="0" distB="0" distL="114300" distR="114300" simplePos="0" relativeHeight="251693056" behindDoc="0" locked="0" layoutInCell="1" allowOverlap="1" wp14:anchorId="4C9F45D9" wp14:editId="15476E07">
                <wp:simplePos x="0" y="0"/>
                <wp:positionH relativeFrom="column">
                  <wp:posOffset>2611755</wp:posOffset>
                </wp:positionH>
                <wp:positionV relativeFrom="paragraph">
                  <wp:posOffset>1905</wp:posOffset>
                </wp:positionV>
                <wp:extent cx="3958590" cy="1403985"/>
                <wp:effectExtent l="0" t="0" r="22860" b="152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403985"/>
                        </a:xfrm>
                        <a:prstGeom prst="rect">
                          <a:avLst/>
                        </a:prstGeom>
                        <a:solidFill>
                          <a:srgbClr val="FFFFFF"/>
                        </a:solidFill>
                        <a:ln w="9525">
                          <a:solidFill>
                            <a:srgbClr val="000000"/>
                          </a:solidFill>
                          <a:miter lim="800000"/>
                          <a:headEnd/>
                          <a:tailEnd/>
                        </a:ln>
                      </wps:spPr>
                      <wps:txbx>
                        <w:txbxContent>
                          <w:p w:rsidR="000451CF" w:rsidRPr="00292CD0" w:rsidRDefault="000451CF" w:rsidP="00FC093D">
                            <w:pPr>
                              <w:ind w:left="180" w:hangingChars="100" w:hanging="180"/>
                              <w:rPr>
                                <w:sz w:val="18"/>
                              </w:rPr>
                            </w:pPr>
                            <w:r>
                              <w:rPr>
                                <w:rFonts w:hint="eastAsia"/>
                                <w:sz w:val="18"/>
                              </w:rPr>
                              <w:t>※一般財団法人地域総合整備財団公共施設等更新費用試算ソフト</w:t>
                            </w:r>
                            <w:r>
                              <w:rPr>
                                <w:rFonts w:hint="eastAsia"/>
                                <w:sz w:val="18"/>
                              </w:rPr>
                              <w:t>Ver2.10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205.65pt;margin-top:.15pt;width:311.7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">
                <v:textbox style="mso-fit-shape-to-text:t">
                  <w:txbxContent>
                    <w:p w:rsidR="00565210" w:rsidRPr="00292CD0" w:rsidRDefault="00565210" w:rsidP="00FC093D">
                      <w:pPr>
                        <w:ind w:left="180" w:hangingChars="100" w:hanging="180"/>
                        <w:rPr>
                          <w:sz w:val="18"/>
                        </w:rPr>
                      </w:pPr>
                      <w:r>
                        <w:rPr>
                          <w:rFonts w:hint="eastAsia"/>
                          <w:sz w:val="18"/>
                        </w:rPr>
                        <w:t>※一般財団法人地域総合整備財団公共施設等更新費用試算ソフト</w:t>
                      </w:r>
                      <w:r>
                        <w:rPr>
                          <w:rFonts w:hint="eastAsia"/>
                          <w:sz w:val="18"/>
                        </w:rPr>
                        <w:t>Ver2.10</w:t>
                      </w:r>
                    </w:p>
                  </w:txbxContent>
                </v:textbox>
              </v:shape>
            </w:pict>
          </mc:Fallback>
        </mc:AlternateContent>
      </w:r>
    </w:p>
    <w:p w:rsidR="005A6AB3" w:rsidRDefault="005A6AB3" w:rsidP="00D207F6">
      <w:pPr>
        <w:rPr>
          <w:sz w:val="28"/>
        </w:rPr>
      </w:pPr>
    </w:p>
    <w:p w:rsidR="008F0F16" w:rsidRDefault="000A4E3B" w:rsidP="00D207F6">
      <w:pPr>
        <w:rPr>
          <w:sz w:val="28"/>
        </w:rPr>
      </w:pPr>
      <w:r>
        <w:rPr>
          <w:noProof/>
          <w:sz w:val="28"/>
        </w:rPr>
        <mc:AlternateContent>
          <mc:Choice Requires="wps">
            <w:drawing>
              <wp:anchor distT="0" distB="0" distL="114300" distR="114300" simplePos="0" relativeHeight="251681792" behindDoc="0" locked="0" layoutInCell="1" allowOverlap="1" wp14:anchorId="7054AE00" wp14:editId="7BA41D53">
                <wp:simplePos x="0" y="0"/>
                <wp:positionH relativeFrom="column">
                  <wp:posOffset>5471160</wp:posOffset>
                </wp:positionH>
                <wp:positionV relativeFrom="paragraph">
                  <wp:posOffset>5763260</wp:posOffset>
                </wp:positionV>
                <wp:extent cx="1104900" cy="585470"/>
                <wp:effectExtent l="3810" t="3175" r="0" b="19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1CF" w:rsidRPr="009D5F6F" w:rsidRDefault="000451CF" w:rsidP="005A6AB3">
                            <w:pPr>
                              <w:spacing w:line="0" w:lineRule="atLeast"/>
                              <w:rPr>
                                <w:sz w:val="20"/>
                              </w:rPr>
                            </w:pPr>
                            <w:r w:rsidRPr="009D5F6F">
                              <w:rPr>
                                <w:rFonts w:hint="eastAsia"/>
                                <w:sz w:val="20"/>
                              </w:rPr>
                              <w:t>確保可能予算額</w:t>
                            </w:r>
                          </w:p>
                          <w:p w:rsidR="000451CF" w:rsidRPr="009D5F6F" w:rsidRDefault="000451CF" w:rsidP="005A6AB3">
                            <w:pPr>
                              <w:spacing w:line="0" w:lineRule="atLeast"/>
                              <w:rPr>
                                <w:color w:val="FF0000"/>
                                <w:sz w:val="20"/>
                              </w:rPr>
                            </w:pPr>
                            <w:r w:rsidRPr="009D5F6F">
                              <w:rPr>
                                <w:rFonts w:hint="eastAsia"/>
                                <w:color w:val="FF0000"/>
                                <w:sz w:val="20"/>
                              </w:rPr>
                              <w:t>４</w:t>
                            </w:r>
                            <w:r w:rsidRPr="009D5F6F">
                              <w:rPr>
                                <w:rFonts w:hint="eastAsia"/>
                                <w:color w:val="FF0000"/>
                                <w:sz w:val="20"/>
                              </w:rPr>
                              <w:t>.</w:t>
                            </w:r>
                            <w:r w:rsidRPr="009D5F6F">
                              <w:rPr>
                                <w:rFonts w:hint="eastAsia"/>
                                <w:color w:val="FF0000"/>
                                <w:sz w:val="20"/>
                              </w:rPr>
                              <w:t>６億円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7" o:spid="_x0000_s1065" type="#_x0000_t202" style="position:absolute;left:0;text-align:left;margin-left:430.8pt;margin-top:453.8pt;width:87pt;height:46.1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" filled="f" stroked="f">
                <v:textbox style="mso-fit-shape-to-text:t">
                  <w:txbxContent>
                    <w:p w:rsidR="00565210" w:rsidRPr="009D5F6F" w:rsidRDefault="00565210" w:rsidP="005A6AB3">
                      <w:pPr>
                        <w:spacing w:line="0" w:lineRule="atLeast"/>
                        <w:rPr>
                          <w:sz w:val="20"/>
                        </w:rPr>
                      </w:pPr>
                      <w:r w:rsidRPr="009D5F6F">
                        <w:rPr>
                          <w:rFonts w:hint="eastAsia"/>
                          <w:sz w:val="20"/>
                        </w:rPr>
                        <w:t>確保可能予算額</w:t>
                      </w:r>
                    </w:p>
                    <w:p w:rsidR="00565210" w:rsidRPr="009D5F6F" w:rsidRDefault="00565210" w:rsidP="005A6AB3">
                      <w:pPr>
                        <w:spacing w:line="0" w:lineRule="atLeast"/>
                        <w:rPr>
                          <w:color w:val="FF0000"/>
                          <w:sz w:val="20"/>
                        </w:rPr>
                      </w:pPr>
                      <w:r w:rsidRPr="009D5F6F">
                        <w:rPr>
                          <w:rFonts w:hint="eastAsia"/>
                          <w:color w:val="FF0000"/>
                          <w:sz w:val="20"/>
                        </w:rPr>
                        <w:t>４</w:t>
                      </w:r>
                      <w:r w:rsidRPr="009D5F6F">
                        <w:rPr>
                          <w:rFonts w:hint="eastAsia"/>
                          <w:color w:val="FF0000"/>
                          <w:sz w:val="20"/>
                        </w:rPr>
                        <w:t>.</w:t>
                      </w:r>
                      <w:r w:rsidRPr="009D5F6F">
                        <w:rPr>
                          <w:rFonts w:hint="eastAsia"/>
                          <w:color w:val="FF0000"/>
                          <w:sz w:val="20"/>
                        </w:rPr>
                        <w:t>６億円</w:t>
                      </w:r>
                    </w:p>
                  </w:txbxContent>
                </v:textbox>
              </v:shape>
            </w:pict>
          </mc:Fallback>
        </mc:AlternateContent>
      </w:r>
    </w:p>
    <w:p w:rsidR="00DC36DF" w:rsidRPr="00CB7B24" w:rsidRDefault="008F0F16" w:rsidP="00BE187A">
      <w:pPr>
        <w:ind w:firstLineChars="100" w:firstLine="280"/>
        <w:rPr>
          <w:sz w:val="28"/>
        </w:rPr>
      </w:pPr>
      <w:r>
        <w:rPr>
          <w:rFonts w:hint="eastAsia"/>
          <w:sz w:val="28"/>
        </w:rPr>
        <w:t>公共施設とインフラの更新費用推計額と確保可能予算額</w:t>
      </w:r>
    </w:p>
    <w:tbl>
      <w:tblPr>
        <w:tblStyle w:val="ae"/>
        <w:tblW w:w="0" w:type="auto"/>
        <w:tblInd w:w="392" w:type="dxa"/>
        <w:tblLook w:val="04A0" w:firstRow="1" w:lastRow="0" w:firstColumn="1" w:lastColumn="0" w:noHBand="0" w:noVBand="1"/>
      </w:tblPr>
      <w:tblGrid>
        <w:gridCol w:w="3118"/>
        <w:gridCol w:w="1418"/>
        <w:gridCol w:w="1417"/>
        <w:gridCol w:w="1701"/>
        <w:gridCol w:w="2127"/>
      </w:tblGrid>
      <w:tr w:rsidR="00BE187A" w:rsidTr="00BE187A">
        <w:trPr>
          <w:trHeight w:val="410"/>
        </w:trPr>
        <w:tc>
          <w:tcPr>
            <w:tcW w:w="3118" w:type="dxa"/>
            <w:tcBorders>
              <w:bottom w:val="double" w:sz="4" w:space="0" w:color="auto"/>
            </w:tcBorders>
            <w:shd w:val="clear" w:color="auto" w:fill="FDE9D9" w:themeFill="accent6" w:themeFillTint="33"/>
          </w:tcPr>
          <w:p w:rsidR="008F0F16" w:rsidRPr="00BE187A" w:rsidRDefault="008F0F16" w:rsidP="00BE187A">
            <w:pPr>
              <w:jc w:val="center"/>
              <w:rPr>
                <w:sz w:val="24"/>
              </w:rPr>
            </w:pPr>
          </w:p>
        </w:tc>
        <w:tc>
          <w:tcPr>
            <w:tcW w:w="1418" w:type="dxa"/>
            <w:tcBorders>
              <w:bottom w:val="double" w:sz="4" w:space="0" w:color="auto"/>
            </w:tcBorders>
            <w:shd w:val="clear" w:color="auto" w:fill="FDE9D9" w:themeFill="accent6" w:themeFillTint="33"/>
          </w:tcPr>
          <w:p w:rsidR="008F0F16" w:rsidRPr="00BE187A" w:rsidRDefault="008F0F16" w:rsidP="00BE187A">
            <w:pPr>
              <w:jc w:val="center"/>
              <w:rPr>
                <w:sz w:val="24"/>
              </w:rPr>
            </w:pPr>
            <w:r w:rsidRPr="00BE187A">
              <w:rPr>
                <w:rFonts w:hint="eastAsia"/>
                <w:sz w:val="24"/>
              </w:rPr>
              <w:t>建物系</w:t>
            </w:r>
          </w:p>
        </w:tc>
        <w:tc>
          <w:tcPr>
            <w:tcW w:w="1417" w:type="dxa"/>
            <w:tcBorders>
              <w:bottom w:val="double" w:sz="4" w:space="0" w:color="auto"/>
            </w:tcBorders>
            <w:shd w:val="clear" w:color="auto" w:fill="FDE9D9" w:themeFill="accent6" w:themeFillTint="33"/>
          </w:tcPr>
          <w:p w:rsidR="008F0F16" w:rsidRPr="00BE187A" w:rsidRDefault="008F0F16" w:rsidP="00BE187A">
            <w:pPr>
              <w:jc w:val="center"/>
              <w:rPr>
                <w:sz w:val="24"/>
              </w:rPr>
            </w:pPr>
            <w:r w:rsidRPr="00BE187A">
              <w:rPr>
                <w:rFonts w:hint="eastAsia"/>
                <w:sz w:val="24"/>
              </w:rPr>
              <w:t>土木系</w:t>
            </w:r>
          </w:p>
        </w:tc>
        <w:tc>
          <w:tcPr>
            <w:tcW w:w="1701" w:type="dxa"/>
            <w:tcBorders>
              <w:bottom w:val="double" w:sz="4" w:space="0" w:color="auto"/>
            </w:tcBorders>
            <w:shd w:val="clear" w:color="auto" w:fill="FDE9D9" w:themeFill="accent6" w:themeFillTint="33"/>
          </w:tcPr>
          <w:p w:rsidR="008F0F16" w:rsidRPr="00BE187A" w:rsidRDefault="008F0F16" w:rsidP="00BE187A">
            <w:pPr>
              <w:jc w:val="center"/>
              <w:rPr>
                <w:sz w:val="24"/>
              </w:rPr>
            </w:pPr>
            <w:r w:rsidRPr="00BE187A">
              <w:rPr>
                <w:rFonts w:hint="eastAsia"/>
                <w:sz w:val="24"/>
              </w:rPr>
              <w:t>企業会計</w:t>
            </w:r>
          </w:p>
        </w:tc>
        <w:tc>
          <w:tcPr>
            <w:tcW w:w="2127" w:type="dxa"/>
            <w:tcBorders>
              <w:bottom w:val="double" w:sz="4" w:space="0" w:color="auto"/>
            </w:tcBorders>
            <w:shd w:val="clear" w:color="auto" w:fill="FDE9D9" w:themeFill="accent6" w:themeFillTint="33"/>
          </w:tcPr>
          <w:p w:rsidR="008F0F16" w:rsidRPr="00BE187A" w:rsidRDefault="008F0F16" w:rsidP="00BE187A">
            <w:pPr>
              <w:jc w:val="center"/>
              <w:rPr>
                <w:sz w:val="24"/>
              </w:rPr>
            </w:pPr>
            <w:r w:rsidRPr="00BE187A">
              <w:rPr>
                <w:rFonts w:hint="eastAsia"/>
                <w:sz w:val="24"/>
              </w:rPr>
              <w:t>合計</w:t>
            </w:r>
          </w:p>
        </w:tc>
      </w:tr>
      <w:tr w:rsidR="00BE187A" w:rsidTr="00BE187A">
        <w:tc>
          <w:tcPr>
            <w:tcW w:w="3118" w:type="dxa"/>
            <w:tcBorders>
              <w:top w:val="double" w:sz="4" w:space="0" w:color="auto"/>
              <w:bottom w:val="single" w:sz="4" w:space="0" w:color="auto"/>
            </w:tcBorders>
          </w:tcPr>
          <w:p w:rsidR="008F0F16" w:rsidRPr="00BE187A" w:rsidRDefault="008F0F16" w:rsidP="00BE187A">
            <w:pPr>
              <w:spacing w:line="211" w:lineRule="auto"/>
              <w:jc w:val="center"/>
              <w:rPr>
                <w:sz w:val="24"/>
              </w:rPr>
            </w:pPr>
            <w:r w:rsidRPr="00BE187A">
              <w:rPr>
                <w:rFonts w:hint="eastAsia"/>
                <w:sz w:val="24"/>
              </w:rPr>
              <w:t>更新費用（</w:t>
            </w:r>
            <w:r w:rsidRPr="00BE187A">
              <w:rPr>
                <w:rFonts w:hint="eastAsia"/>
                <w:sz w:val="24"/>
              </w:rPr>
              <w:t>40</w:t>
            </w:r>
            <w:r w:rsidRPr="00BE187A">
              <w:rPr>
                <w:rFonts w:hint="eastAsia"/>
                <w:sz w:val="24"/>
              </w:rPr>
              <w:t>年間平均）</w:t>
            </w:r>
          </w:p>
        </w:tc>
        <w:tc>
          <w:tcPr>
            <w:tcW w:w="1418" w:type="dxa"/>
            <w:tcBorders>
              <w:top w:val="double" w:sz="4" w:space="0" w:color="auto"/>
              <w:bottom w:val="sing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3.7億円</w:t>
            </w:r>
          </w:p>
        </w:tc>
        <w:tc>
          <w:tcPr>
            <w:tcW w:w="1417" w:type="dxa"/>
            <w:tcBorders>
              <w:top w:val="double" w:sz="4" w:space="0" w:color="auto"/>
              <w:bottom w:val="sing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2.8億円</w:t>
            </w:r>
          </w:p>
        </w:tc>
        <w:tc>
          <w:tcPr>
            <w:tcW w:w="1701" w:type="dxa"/>
            <w:tcBorders>
              <w:top w:val="double" w:sz="4" w:space="0" w:color="auto"/>
              <w:bottom w:val="sing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1.8億円</w:t>
            </w:r>
          </w:p>
        </w:tc>
        <w:tc>
          <w:tcPr>
            <w:tcW w:w="2127" w:type="dxa"/>
            <w:tcBorders>
              <w:top w:val="double" w:sz="4" w:space="0" w:color="auto"/>
              <w:bottom w:val="sing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8.3億円</w:t>
            </w:r>
          </w:p>
        </w:tc>
      </w:tr>
      <w:tr w:rsidR="00BE187A" w:rsidTr="00BE187A">
        <w:tc>
          <w:tcPr>
            <w:tcW w:w="3118" w:type="dxa"/>
            <w:tcBorders>
              <w:bottom w:val="double" w:sz="4" w:space="0" w:color="auto"/>
            </w:tcBorders>
          </w:tcPr>
          <w:p w:rsidR="008F0F16" w:rsidRPr="00BE187A" w:rsidRDefault="008F0F16" w:rsidP="00BE187A">
            <w:pPr>
              <w:spacing w:line="211" w:lineRule="auto"/>
              <w:jc w:val="center"/>
              <w:rPr>
                <w:sz w:val="24"/>
              </w:rPr>
            </w:pPr>
            <w:r w:rsidRPr="00BE187A">
              <w:rPr>
                <w:rFonts w:hint="eastAsia"/>
                <w:sz w:val="24"/>
              </w:rPr>
              <w:t>確保可能予算額（年平均）</w:t>
            </w:r>
          </w:p>
        </w:tc>
        <w:tc>
          <w:tcPr>
            <w:tcW w:w="1418" w:type="dxa"/>
            <w:tcBorders>
              <w:bottom w:val="double" w:sz="4" w:space="0" w:color="auto"/>
            </w:tcBorders>
          </w:tcPr>
          <w:p w:rsidR="008F0F16" w:rsidRPr="005A6AB3" w:rsidRDefault="005A6AB3" w:rsidP="00BE187A">
            <w:pPr>
              <w:spacing w:line="211" w:lineRule="auto"/>
              <w:jc w:val="center"/>
              <w:rPr>
                <w:rFonts w:ascii="メイリオ" w:hAnsi="メイリオ"/>
                <w:sz w:val="28"/>
              </w:rPr>
            </w:pPr>
            <w:r w:rsidRPr="005A6AB3">
              <w:rPr>
                <w:rFonts w:ascii="メイリオ" w:hAnsi="メイリオ" w:hint="eastAsia"/>
                <w:sz w:val="32"/>
              </w:rPr>
              <w:t>-</w:t>
            </w:r>
          </w:p>
        </w:tc>
        <w:tc>
          <w:tcPr>
            <w:tcW w:w="1417" w:type="dxa"/>
            <w:tcBorders>
              <w:bottom w:val="double" w:sz="4" w:space="0" w:color="auto"/>
            </w:tcBorders>
          </w:tcPr>
          <w:p w:rsidR="008F0F16" w:rsidRDefault="005A6AB3" w:rsidP="00BE187A">
            <w:pPr>
              <w:spacing w:line="211" w:lineRule="auto"/>
              <w:jc w:val="center"/>
              <w:rPr>
                <w:sz w:val="28"/>
              </w:rPr>
            </w:pPr>
            <w:r w:rsidRPr="005A6AB3">
              <w:rPr>
                <w:rFonts w:ascii="メイリオ" w:hAnsi="メイリオ" w:hint="eastAsia"/>
                <w:sz w:val="32"/>
              </w:rPr>
              <w:t>-</w:t>
            </w:r>
          </w:p>
        </w:tc>
        <w:tc>
          <w:tcPr>
            <w:tcW w:w="1701" w:type="dxa"/>
            <w:tcBorders>
              <w:bottom w:val="double" w:sz="4" w:space="0" w:color="auto"/>
            </w:tcBorders>
          </w:tcPr>
          <w:p w:rsidR="008F0F16" w:rsidRDefault="005A6AB3" w:rsidP="00BE187A">
            <w:pPr>
              <w:spacing w:line="211" w:lineRule="auto"/>
              <w:jc w:val="center"/>
              <w:rPr>
                <w:sz w:val="28"/>
              </w:rPr>
            </w:pPr>
            <w:r w:rsidRPr="005A6AB3">
              <w:rPr>
                <w:rFonts w:ascii="メイリオ" w:hAnsi="メイリオ" w:hint="eastAsia"/>
                <w:sz w:val="32"/>
              </w:rPr>
              <w:t>-</w:t>
            </w:r>
          </w:p>
        </w:tc>
        <w:tc>
          <w:tcPr>
            <w:tcW w:w="2127" w:type="dxa"/>
            <w:tcBorders>
              <w:bottom w:val="doub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5.3億円</w:t>
            </w:r>
          </w:p>
        </w:tc>
      </w:tr>
      <w:tr w:rsidR="00BE187A" w:rsidTr="00BE187A">
        <w:tc>
          <w:tcPr>
            <w:tcW w:w="3118" w:type="dxa"/>
            <w:tcBorders>
              <w:top w:val="double" w:sz="4" w:space="0" w:color="auto"/>
            </w:tcBorders>
          </w:tcPr>
          <w:p w:rsidR="008F0F16" w:rsidRPr="00BE187A" w:rsidRDefault="008F0F16" w:rsidP="00BE187A">
            <w:pPr>
              <w:spacing w:line="211" w:lineRule="auto"/>
              <w:jc w:val="center"/>
              <w:rPr>
                <w:sz w:val="24"/>
              </w:rPr>
            </w:pPr>
            <w:r w:rsidRPr="00BE187A">
              <w:rPr>
                <w:rFonts w:hint="eastAsia"/>
                <w:sz w:val="24"/>
              </w:rPr>
              <w:t>不足分額（年平均）</w:t>
            </w:r>
          </w:p>
        </w:tc>
        <w:tc>
          <w:tcPr>
            <w:tcW w:w="1418" w:type="dxa"/>
            <w:tcBorders>
              <w:top w:val="double" w:sz="4" w:space="0" w:color="auto"/>
            </w:tcBorders>
          </w:tcPr>
          <w:p w:rsidR="008F0F16" w:rsidRDefault="005A6AB3" w:rsidP="00BE187A">
            <w:pPr>
              <w:spacing w:line="211" w:lineRule="auto"/>
              <w:jc w:val="center"/>
              <w:rPr>
                <w:sz w:val="28"/>
              </w:rPr>
            </w:pPr>
            <w:r w:rsidRPr="005A6AB3">
              <w:rPr>
                <w:rFonts w:ascii="メイリオ" w:hAnsi="メイリオ" w:hint="eastAsia"/>
                <w:sz w:val="32"/>
              </w:rPr>
              <w:t>-</w:t>
            </w:r>
          </w:p>
        </w:tc>
        <w:tc>
          <w:tcPr>
            <w:tcW w:w="1417" w:type="dxa"/>
            <w:tcBorders>
              <w:top w:val="double" w:sz="4" w:space="0" w:color="auto"/>
            </w:tcBorders>
          </w:tcPr>
          <w:p w:rsidR="008F0F16" w:rsidRDefault="005A6AB3" w:rsidP="00BE187A">
            <w:pPr>
              <w:spacing w:line="211" w:lineRule="auto"/>
              <w:jc w:val="center"/>
              <w:rPr>
                <w:sz w:val="28"/>
              </w:rPr>
            </w:pPr>
            <w:r w:rsidRPr="005A6AB3">
              <w:rPr>
                <w:rFonts w:ascii="メイリオ" w:hAnsi="メイリオ" w:hint="eastAsia"/>
                <w:sz w:val="32"/>
              </w:rPr>
              <w:t>-</w:t>
            </w:r>
          </w:p>
        </w:tc>
        <w:tc>
          <w:tcPr>
            <w:tcW w:w="1701" w:type="dxa"/>
            <w:tcBorders>
              <w:top w:val="double" w:sz="4" w:space="0" w:color="auto"/>
            </w:tcBorders>
          </w:tcPr>
          <w:p w:rsidR="008F0F16" w:rsidRDefault="005A6AB3" w:rsidP="00BE187A">
            <w:pPr>
              <w:spacing w:line="211" w:lineRule="auto"/>
              <w:jc w:val="center"/>
              <w:rPr>
                <w:sz w:val="28"/>
              </w:rPr>
            </w:pPr>
            <w:r w:rsidRPr="005A6AB3">
              <w:rPr>
                <w:rFonts w:ascii="メイリオ" w:hAnsi="メイリオ" w:hint="eastAsia"/>
                <w:sz w:val="32"/>
              </w:rPr>
              <w:t>-</w:t>
            </w:r>
          </w:p>
        </w:tc>
        <w:tc>
          <w:tcPr>
            <w:tcW w:w="2127" w:type="dxa"/>
            <w:tcBorders>
              <w:top w:val="double" w:sz="4" w:space="0" w:color="auto"/>
            </w:tcBorders>
          </w:tcPr>
          <w:p w:rsidR="008F0F16" w:rsidRPr="005A6AB3" w:rsidRDefault="00E91BEE" w:rsidP="00BE187A">
            <w:pPr>
              <w:spacing w:line="211" w:lineRule="auto"/>
              <w:jc w:val="center"/>
              <w:rPr>
                <w:rFonts w:ascii="メイリオ" w:hAnsi="メイリオ"/>
                <w:sz w:val="28"/>
              </w:rPr>
            </w:pPr>
            <w:r w:rsidRPr="005A6AB3">
              <w:rPr>
                <w:rFonts w:ascii="メイリオ" w:hAnsi="メイリオ" w:hint="eastAsia"/>
                <w:sz w:val="28"/>
              </w:rPr>
              <w:t>3.0億円</w:t>
            </w:r>
          </w:p>
        </w:tc>
      </w:tr>
    </w:tbl>
    <w:p w:rsidR="00DC36DF" w:rsidRDefault="00DC36DF" w:rsidP="00D207F6">
      <w:pPr>
        <w:rPr>
          <w:sz w:val="28"/>
        </w:rPr>
      </w:pPr>
    </w:p>
    <w:p w:rsidR="00381881" w:rsidRDefault="00381881" w:rsidP="00D207F6">
      <w:pPr>
        <w:rPr>
          <w:sz w:val="28"/>
        </w:rPr>
      </w:pPr>
    </w:p>
    <w:p w:rsidR="00FC093D" w:rsidRDefault="00FC093D" w:rsidP="00D207F6">
      <w:pPr>
        <w:rPr>
          <w:sz w:val="28"/>
        </w:rPr>
      </w:pPr>
      <w:bookmarkStart w:id="0" w:name="_GoBack"/>
      <w:bookmarkEnd w:id="0"/>
    </w:p>
    <w:p w:rsidR="00381881" w:rsidRDefault="00381881" w:rsidP="00D207F6">
      <w:pPr>
        <w:rPr>
          <w:sz w:val="28"/>
        </w:rPr>
      </w:pPr>
    </w:p>
    <w:p w:rsidR="0064702C" w:rsidRDefault="00FC093D" w:rsidP="00FC093D">
      <w:pPr>
        <w:jc w:val="center"/>
        <w:rPr>
          <w:sz w:val="28"/>
        </w:rPr>
      </w:pPr>
      <w:r>
        <w:rPr>
          <w:rFonts w:hint="eastAsia"/>
          <w:sz w:val="28"/>
        </w:rPr>
        <w:t>《</w:t>
      </w:r>
      <w:r w:rsidR="0064702C">
        <w:rPr>
          <w:rFonts w:hint="eastAsia"/>
          <w:sz w:val="28"/>
        </w:rPr>
        <w:t>公共施設等更新費用試算ソフト</w:t>
      </w:r>
      <w:r>
        <w:rPr>
          <w:rFonts w:hint="eastAsia"/>
          <w:sz w:val="28"/>
        </w:rPr>
        <w:t>Ver2.10</w:t>
      </w:r>
      <w:r w:rsidR="0064702C">
        <w:rPr>
          <w:rFonts w:hint="eastAsia"/>
          <w:sz w:val="28"/>
        </w:rPr>
        <w:t>の更新費用シミュレーション条件</w:t>
      </w:r>
      <w:r>
        <w:rPr>
          <w:rFonts w:hint="eastAsia"/>
          <w:sz w:val="28"/>
        </w:rPr>
        <w:t>》</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更新費用の推計額</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一般財源負担見込み額を把握することが困難であるため、事業費ベースでの計算とします。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計算方法</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耐用年数経過後に現在と同じ延床面積等で更新すると仮定して計算します。</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延床面積×更新単価</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更新単価</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すでに更新費用の試算に取り組んでいる地方公共団体の調査実績、設定単価を基に用途別に設定された単価を使用します。また、建替えに伴う解体、仮移転費用、設計料等については含むものとして想定してい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大規模改修単価</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建替えの６割と想定し、この想定の単価を設定します。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耐用年数</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標準的な耐用年数とされる60年を採用します。</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※日本建築学会「建物の耐久計画に関する考え方」より</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大規模改修</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建設後30年で行うものとします。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地域格差</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地域差は考慮しないものとします。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経過年数が31年以上50年までのもの</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今後10年間で均等に大規模改修を行うものとして計算します。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経過年数が51年以上のもの</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建替え時期が近いので、大規模改修は行わずに60年を経た年度に建替えるものとして計算します。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耐用年数が超過しているもの</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今後10年間で均等に更新するものとして計算します。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建替え期間</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設計、施工と複数年度にわたり費用がかかることを考慮し、建替え期間を３年間として計算します。</w:t>
      </w:r>
    </w:p>
    <w:p w:rsidR="0064702C" w:rsidRPr="00D305BD" w:rsidRDefault="0064702C" w:rsidP="00D305BD">
      <w:pPr>
        <w:pStyle w:val="af"/>
        <w:numPr>
          <w:ilvl w:val="0"/>
          <w:numId w:val="1"/>
        </w:numPr>
        <w:tabs>
          <w:tab w:val="left" w:pos="1134"/>
        </w:tabs>
        <w:spacing w:line="240" w:lineRule="exact"/>
        <w:ind w:left="709" w:firstLineChars="78" w:firstLine="172"/>
        <w:rPr>
          <w:rFonts w:ascii="メイリオ" w:eastAsia="メイリオ" w:hAnsi="メイリオ"/>
        </w:rPr>
      </w:pPr>
      <w:r w:rsidRPr="00D305BD">
        <w:rPr>
          <w:rFonts w:ascii="メイリオ" w:eastAsia="メイリオ" w:hAnsi="メイリオ" w:hint="eastAsia"/>
        </w:rPr>
        <w:t>修繕期間</w:t>
      </w:r>
    </w:p>
    <w:p w:rsidR="0064702C" w:rsidRPr="00D305BD" w:rsidRDefault="0064702C" w:rsidP="0064702C">
      <w:pPr>
        <w:spacing w:line="240" w:lineRule="exact"/>
        <w:ind w:leftChars="500" w:left="1050"/>
        <w:rPr>
          <w:rFonts w:ascii="メイリオ" w:hAnsi="メイリオ"/>
          <w:sz w:val="22"/>
        </w:rPr>
      </w:pPr>
      <w:r w:rsidRPr="00D305BD">
        <w:rPr>
          <w:rFonts w:ascii="メイリオ" w:hAnsi="メイリオ" w:hint="eastAsia"/>
          <w:sz w:val="22"/>
        </w:rPr>
        <w:t>設計、施工と複数年度にわたり費用がかかることを考慮し、修繕期間を２年間として計算します。</w:t>
      </w:r>
    </w:p>
    <w:p w:rsidR="0064702C" w:rsidRPr="00FC093D" w:rsidRDefault="0064702C" w:rsidP="0064702C">
      <w:pPr>
        <w:spacing w:line="240" w:lineRule="exact"/>
        <w:ind w:leftChars="500" w:left="1050"/>
        <w:rPr>
          <w:rFonts w:ascii="メイリオ" w:hAnsi="メイリオ"/>
          <w:sz w:val="18"/>
          <w:szCs w:val="18"/>
        </w:rPr>
      </w:pPr>
    </w:p>
    <w:p w:rsidR="0064702C" w:rsidRDefault="0064702C"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Default="00FC093D" w:rsidP="0064702C">
      <w:pPr>
        <w:spacing w:line="240" w:lineRule="exact"/>
        <w:ind w:leftChars="500" w:left="1050"/>
        <w:rPr>
          <w:rFonts w:ascii="メイリオ" w:hAnsi="メイリオ"/>
          <w:sz w:val="18"/>
          <w:szCs w:val="18"/>
        </w:rPr>
      </w:pPr>
    </w:p>
    <w:p w:rsidR="00FC093D" w:rsidRPr="00FC093D" w:rsidRDefault="00FC093D" w:rsidP="0064702C">
      <w:pPr>
        <w:spacing w:line="240" w:lineRule="exact"/>
        <w:ind w:leftChars="500" w:left="1050"/>
        <w:rPr>
          <w:rFonts w:ascii="メイリオ" w:hAnsi="メイリオ"/>
          <w:sz w:val="18"/>
          <w:szCs w:val="18"/>
        </w:rPr>
      </w:pPr>
    </w:p>
    <w:p w:rsidR="0064702C" w:rsidRDefault="0064702C" w:rsidP="00FC093D">
      <w:pPr>
        <w:spacing w:line="240" w:lineRule="exact"/>
        <w:jc w:val="center"/>
        <w:rPr>
          <w:rFonts w:ascii="メイリオ" w:hAnsi="メイリオ"/>
        </w:rPr>
      </w:pPr>
      <w:r w:rsidRPr="00FC093D">
        <w:rPr>
          <w:rFonts w:ascii="メイリオ" w:hAnsi="メイリオ" w:hint="eastAsia"/>
        </w:rPr>
        <w:t>総務省公共施設等更新費用試算ソフト</w:t>
      </w:r>
      <w:r w:rsidR="00FC093D">
        <w:rPr>
          <w:rFonts w:ascii="メイリオ" w:hAnsi="メイリオ" w:hint="eastAsia"/>
        </w:rPr>
        <w:t>Ver.2.10</w:t>
      </w:r>
      <w:r w:rsidRPr="00FC093D">
        <w:rPr>
          <w:rFonts w:ascii="メイリオ" w:hAnsi="メイリオ" w:hint="eastAsia"/>
        </w:rPr>
        <w:t xml:space="preserve">　　更新単価</w:t>
      </w:r>
    </w:p>
    <w:p w:rsidR="00FC093D" w:rsidRPr="00FC093D" w:rsidRDefault="00FC093D" w:rsidP="0064702C">
      <w:pPr>
        <w:spacing w:line="240" w:lineRule="exact"/>
        <w:ind w:leftChars="400" w:left="840"/>
        <w:rPr>
          <w:rFonts w:ascii="メイリオ" w:hAnsi="メイリオ"/>
        </w:rPr>
      </w:pPr>
    </w:p>
    <w:tbl>
      <w:tblPr>
        <w:tblW w:w="7147" w:type="dxa"/>
        <w:jc w:val="center"/>
        <w:tblInd w:w="863" w:type="dxa"/>
        <w:tblLayout w:type="fixed"/>
        <w:tblCellMar>
          <w:left w:w="99" w:type="dxa"/>
          <w:right w:w="99" w:type="dxa"/>
        </w:tblCellMar>
        <w:tblLook w:val="04A0" w:firstRow="1" w:lastRow="0" w:firstColumn="1" w:lastColumn="0" w:noHBand="0" w:noVBand="1"/>
      </w:tblPr>
      <w:tblGrid>
        <w:gridCol w:w="2866"/>
        <w:gridCol w:w="2140"/>
        <w:gridCol w:w="2141"/>
      </w:tblGrid>
      <w:tr w:rsidR="0064702C" w:rsidRPr="00FC093D" w:rsidTr="00094985">
        <w:trPr>
          <w:trHeight w:val="20"/>
          <w:jc w:val="center"/>
        </w:trPr>
        <w:tc>
          <w:tcPr>
            <w:tcW w:w="2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4702C" w:rsidRPr="00FC093D" w:rsidRDefault="0064702C" w:rsidP="00094985">
            <w:pPr>
              <w:spacing w:line="240" w:lineRule="atLeast"/>
              <w:jc w:val="center"/>
              <w:rPr>
                <w:rFonts w:ascii="メイリオ" w:hAnsi="メイリオ" w:cs="ＭＳ Ｐゴシック"/>
                <w:sz w:val="20"/>
              </w:rPr>
            </w:pPr>
            <w:r w:rsidRPr="00FC093D">
              <w:rPr>
                <w:rFonts w:ascii="メイリオ" w:hAnsi="メイリオ"/>
                <w:b/>
                <w:sz w:val="20"/>
              </w:rPr>
              <w:br w:type="page"/>
            </w:r>
            <w:r w:rsidRPr="00FC093D">
              <w:rPr>
                <w:rFonts w:ascii="メイリオ" w:hAnsi="メイリオ" w:cs="ＭＳ Ｐゴシック" w:hint="eastAsia"/>
                <w:sz w:val="20"/>
              </w:rPr>
              <w:t>施設用途</w:t>
            </w:r>
          </w:p>
        </w:tc>
        <w:tc>
          <w:tcPr>
            <w:tcW w:w="2140" w:type="dxa"/>
            <w:tcBorders>
              <w:top w:val="single" w:sz="4" w:space="0" w:color="auto"/>
              <w:left w:val="nil"/>
              <w:bottom w:val="single" w:sz="4" w:space="0" w:color="auto"/>
              <w:right w:val="single" w:sz="4" w:space="0" w:color="auto"/>
            </w:tcBorders>
            <w:shd w:val="clear" w:color="000000" w:fill="D9D9D9"/>
            <w:noWrap/>
            <w:vAlign w:val="center"/>
            <w:hideMark/>
          </w:tcPr>
          <w:p w:rsidR="0064702C" w:rsidRPr="00FC093D" w:rsidRDefault="0064702C" w:rsidP="00094985">
            <w:pPr>
              <w:spacing w:line="240" w:lineRule="atLeast"/>
              <w:jc w:val="center"/>
              <w:rPr>
                <w:rFonts w:ascii="メイリオ" w:hAnsi="メイリオ" w:cs="ＭＳ Ｐゴシック"/>
                <w:sz w:val="20"/>
              </w:rPr>
            </w:pPr>
            <w:r w:rsidRPr="00FC093D">
              <w:rPr>
                <w:rFonts w:ascii="メイリオ" w:hAnsi="メイリオ" w:cs="ＭＳ Ｐゴシック" w:hint="eastAsia"/>
                <w:sz w:val="20"/>
              </w:rPr>
              <w:t>大規模改修単価</w:t>
            </w:r>
          </w:p>
        </w:tc>
        <w:tc>
          <w:tcPr>
            <w:tcW w:w="2141" w:type="dxa"/>
            <w:tcBorders>
              <w:top w:val="single" w:sz="4" w:space="0" w:color="auto"/>
              <w:left w:val="nil"/>
              <w:bottom w:val="single" w:sz="4" w:space="0" w:color="auto"/>
              <w:right w:val="single" w:sz="4" w:space="0" w:color="auto"/>
            </w:tcBorders>
            <w:shd w:val="clear" w:color="000000" w:fill="D9D9D9"/>
            <w:noWrap/>
            <w:vAlign w:val="center"/>
            <w:hideMark/>
          </w:tcPr>
          <w:p w:rsidR="0064702C" w:rsidRPr="00FC093D" w:rsidRDefault="0064702C" w:rsidP="00094985">
            <w:pPr>
              <w:spacing w:line="240" w:lineRule="atLeast"/>
              <w:jc w:val="center"/>
              <w:rPr>
                <w:rFonts w:ascii="メイリオ" w:hAnsi="メイリオ" w:cs="ＭＳ Ｐゴシック"/>
                <w:sz w:val="20"/>
              </w:rPr>
            </w:pPr>
            <w:r w:rsidRPr="00FC093D">
              <w:rPr>
                <w:rFonts w:ascii="メイリオ" w:hAnsi="メイリオ" w:cs="ＭＳ Ｐゴシック" w:hint="eastAsia"/>
                <w:sz w:val="20"/>
              </w:rPr>
              <w:t>建替え単価</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文化系施設</w:t>
            </w:r>
          </w:p>
        </w:tc>
        <w:tc>
          <w:tcPr>
            <w:tcW w:w="2140" w:type="dxa"/>
            <w:tcBorders>
              <w:top w:val="nil"/>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25万円/㎡</w:t>
            </w:r>
          </w:p>
        </w:tc>
        <w:tc>
          <w:tcPr>
            <w:tcW w:w="2141" w:type="dxa"/>
            <w:tcBorders>
              <w:top w:val="nil"/>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40万円/㎡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社会教育系施設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25万円/㎡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40万円/㎡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ｽﾎﾟｰﾂ・ﾚｸﾘｴｰｼｮﾝ系施設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20万円/㎡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36万円/㎡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産業系施設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25万円/㎡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40万円/㎡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学校教育系施設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17万円/㎡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33万円/㎡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子育て支援施設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17万円/㎡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33万円/㎡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保健・福祉施設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20万円/㎡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36万円/㎡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医療施設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25万円/㎡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40万円/㎡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行政系施設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25万円/㎡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40万円/㎡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公営住宅</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17万円/㎡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28万円/㎡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公園</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17万円/㎡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33万円/㎡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供給処理施設</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20万円/㎡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36万円/㎡</w:t>
            </w:r>
          </w:p>
        </w:tc>
      </w:tr>
      <w:tr w:rsidR="0064702C" w:rsidRPr="00FC093D" w:rsidTr="00094985">
        <w:trPr>
          <w:trHeight w:val="2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その他</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20万円/㎡</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jc w:val="right"/>
              <w:rPr>
                <w:rFonts w:ascii="メイリオ" w:hAnsi="メイリオ" w:cs="ＭＳ Ｐゴシック"/>
                <w:sz w:val="20"/>
              </w:rPr>
            </w:pPr>
            <w:r w:rsidRPr="00FC093D">
              <w:rPr>
                <w:rFonts w:ascii="メイリオ" w:hAnsi="メイリオ" w:cs="ＭＳ Ｐゴシック" w:hint="eastAsia"/>
                <w:sz w:val="20"/>
              </w:rPr>
              <w:t>36万円/㎡</w:t>
            </w:r>
          </w:p>
        </w:tc>
      </w:tr>
    </w:tbl>
    <w:p w:rsidR="0064702C" w:rsidRPr="00FC093D" w:rsidRDefault="0064702C" w:rsidP="0064702C">
      <w:pPr>
        <w:rPr>
          <w:rFonts w:ascii="メイリオ" w:hAnsi="メイリオ"/>
        </w:rPr>
      </w:pPr>
    </w:p>
    <w:tbl>
      <w:tblPr>
        <w:tblW w:w="8800" w:type="dxa"/>
        <w:jc w:val="center"/>
        <w:tblCellMar>
          <w:left w:w="99" w:type="dxa"/>
          <w:right w:w="99" w:type="dxa"/>
        </w:tblCellMar>
        <w:tblLook w:val="04A0" w:firstRow="1" w:lastRow="0" w:firstColumn="1" w:lastColumn="0" w:noHBand="0" w:noVBand="1"/>
      </w:tblPr>
      <w:tblGrid>
        <w:gridCol w:w="3409"/>
        <w:gridCol w:w="1701"/>
        <w:gridCol w:w="1417"/>
        <w:gridCol w:w="2273"/>
      </w:tblGrid>
      <w:tr w:rsidR="0064702C" w:rsidRPr="00FC093D" w:rsidTr="00094985">
        <w:trPr>
          <w:trHeight w:val="420"/>
          <w:jc w:val="center"/>
        </w:trPr>
        <w:tc>
          <w:tcPr>
            <w:tcW w:w="5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4702C" w:rsidRPr="00FC093D" w:rsidRDefault="0064702C" w:rsidP="00094985">
            <w:pPr>
              <w:spacing w:line="240" w:lineRule="atLeast"/>
              <w:jc w:val="center"/>
              <w:rPr>
                <w:rFonts w:ascii="メイリオ" w:hAnsi="メイリオ"/>
                <w:sz w:val="20"/>
              </w:rPr>
            </w:pPr>
            <w:r w:rsidRPr="00FC093D">
              <w:rPr>
                <w:rFonts w:ascii="メイリオ" w:hAnsi="メイリオ"/>
                <w:sz w:val="20"/>
              </w:rPr>
              <w:br w:type="page"/>
            </w:r>
            <w:r w:rsidRPr="00FC093D">
              <w:rPr>
                <w:rFonts w:ascii="メイリオ" w:hAnsi="メイリオ" w:hint="eastAsia"/>
                <w:sz w:val="20"/>
              </w:rPr>
              <w:t>施設用途</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4702C" w:rsidRPr="00FC093D" w:rsidRDefault="0064702C" w:rsidP="00094985">
            <w:pPr>
              <w:spacing w:line="240" w:lineRule="atLeast"/>
              <w:jc w:val="center"/>
              <w:rPr>
                <w:rFonts w:ascii="メイリオ" w:hAnsi="メイリオ"/>
                <w:sz w:val="20"/>
              </w:rPr>
            </w:pPr>
            <w:r w:rsidRPr="00FC093D">
              <w:rPr>
                <w:rFonts w:ascii="メイリオ" w:hAnsi="メイリオ" w:hint="eastAsia"/>
                <w:sz w:val="20"/>
              </w:rPr>
              <w:t>更新年数</w:t>
            </w:r>
          </w:p>
        </w:tc>
        <w:tc>
          <w:tcPr>
            <w:tcW w:w="22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4702C" w:rsidRPr="00FC093D" w:rsidRDefault="0064702C" w:rsidP="00094985">
            <w:pPr>
              <w:spacing w:line="240" w:lineRule="atLeast"/>
              <w:jc w:val="center"/>
              <w:rPr>
                <w:rFonts w:ascii="メイリオ" w:hAnsi="メイリオ"/>
                <w:sz w:val="20"/>
              </w:rPr>
            </w:pPr>
            <w:r w:rsidRPr="00FC093D">
              <w:rPr>
                <w:rFonts w:ascii="メイリオ" w:hAnsi="メイリオ" w:hint="eastAsia"/>
                <w:sz w:val="20"/>
              </w:rPr>
              <w:t>更新単価</w:t>
            </w:r>
          </w:p>
        </w:tc>
      </w:tr>
      <w:tr w:rsidR="0064702C" w:rsidRPr="00FC093D" w:rsidTr="00094985">
        <w:trPr>
          <w:trHeight w:val="363"/>
          <w:jc w:val="center"/>
        </w:trPr>
        <w:tc>
          <w:tcPr>
            <w:tcW w:w="5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道路</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15年</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Chars="200" w:firstLine="400"/>
              <w:jc w:val="right"/>
              <w:rPr>
                <w:rFonts w:ascii="メイリオ" w:hAnsi="メイリオ" w:cs="ＭＳ Ｐゴシック"/>
                <w:sz w:val="20"/>
              </w:rPr>
            </w:pPr>
            <w:r w:rsidRPr="00FC093D">
              <w:rPr>
                <w:rFonts w:ascii="メイリオ" w:hAnsi="メイリオ" w:cs="ＭＳ Ｐゴシック" w:hint="eastAsia"/>
                <w:sz w:val="20"/>
              </w:rPr>
              <w:t>4,700円/㎡</w:t>
            </w:r>
          </w:p>
        </w:tc>
      </w:tr>
      <w:tr w:rsidR="0064702C" w:rsidRPr="00FC093D" w:rsidTr="00094985">
        <w:trPr>
          <w:trHeight w:val="411"/>
          <w:jc w:val="center"/>
        </w:trPr>
        <w:tc>
          <w:tcPr>
            <w:tcW w:w="5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橋梁（RC、PC、石、木橋）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60年</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425千円/㎡</w:t>
            </w:r>
          </w:p>
        </w:tc>
      </w:tr>
      <w:tr w:rsidR="0064702C" w:rsidRPr="00FC093D" w:rsidTr="00094985">
        <w:trPr>
          <w:trHeight w:val="411"/>
          <w:jc w:val="center"/>
        </w:trPr>
        <w:tc>
          <w:tcPr>
            <w:tcW w:w="5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橋梁（鋼橋）</w:t>
            </w:r>
          </w:p>
        </w:tc>
        <w:tc>
          <w:tcPr>
            <w:tcW w:w="1417"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60年</w:t>
            </w:r>
          </w:p>
        </w:tc>
        <w:tc>
          <w:tcPr>
            <w:tcW w:w="2273"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500千円/㎡</w:t>
            </w:r>
          </w:p>
        </w:tc>
      </w:tr>
      <w:tr w:rsidR="0064702C" w:rsidRPr="00FC093D" w:rsidTr="00094985">
        <w:trPr>
          <w:trHeight w:val="360"/>
          <w:jc w:val="center"/>
        </w:trPr>
        <w:tc>
          <w:tcPr>
            <w:tcW w:w="3409" w:type="dxa"/>
            <w:tcBorders>
              <w:top w:val="single" w:sz="4" w:space="0" w:color="auto"/>
              <w:left w:val="single" w:sz="4" w:space="0" w:color="auto"/>
              <w:bottom w:val="single" w:sz="4" w:space="0" w:color="auto"/>
            </w:tcBorders>
            <w:shd w:val="clear" w:color="auto" w:fill="auto"/>
            <w:vAlign w:val="center"/>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上水道（導水管・送水管）</w:t>
            </w:r>
          </w:p>
        </w:tc>
        <w:tc>
          <w:tcPr>
            <w:tcW w:w="1701" w:type="dxa"/>
            <w:tcBorders>
              <w:top w:val="single" w:sz="4" w:space="0" w:color="auto"/>
              <w:left w:val="nil"/>
              <w:bottom w:val="single" w:sz="4" w:space="0" w:color="auto"/>
              <w:right w:val="single" w:sz="4" w:space="0" w:color="auto"/>
            </w:tcBorders>
          </w:tcPr>
          <w:p w:rsidR="0064702C" w:rsidRPr="00FC093D" w:rsidRDefault="0064702C" w:rsidP="00094985">
            <w:pPr>
              <w:spacing w:line="240" w:lineRule="atLeast"/>
              <w:rPr>
                <w:rFonts w:ascii="メイリオ" w:hAnsi="メイリオ" w:cs="ＭＳ Ｐゴシック"/>
                <w:sz w:val="20"/>
              </w:rPr>
            </w:pPr>
            <w:r w:rsidRPr="00FC093D">
              <w:rPr>
                <w:rFonts w:ascii="メイリオ" w:hAnsi="メイリオ" w:cs="ＭＳ Ｐゴシック" w:hint="eastAsia"/>
                <w:sz w:val="20"/>
              </w:rPr>
              <w:t>～300mm未満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40年</w:t>
            </w:r>
          </w:p>
        </w:tc>
        <w:tc>
          <w:tcPr>
            <w:tcW w:w="2273"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100千円/㎡</w:t>
            </w:r>
          </w:p>
        </w:tc>
      </w:tr>
      <w:tr w:rsidR="0064702C" w:rsidRPr="00FC093D" w:rsidTr="00094985">
        <w:trPr>
          <w:trHeight w:val="360"/>
          <w:jc w:val="center"/>
        </w:trPr>
        <w:tc>
          <w:tcPr>
            <w:tcW w:w="3409" w:type="dxa"/>
            <w:tcBorders>
              <w:top w:val="single" w:sz="4" w:space="0" w:color="auto"/>
              <w:left w:val="single" w:sz="4" w:space="0" w:color="auto"/>
              <w:bottom w:val="single" w:sz="4" w:space="0" w:color="auto"/>
            </w:tcBorders>
            <w:shd w:val="clear" w:color="auto" w:fill="auto"/>
            <w:vAlign w:val="center"/>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上水道（配水管）</w:t>
            </w:r>
          </w:p>
        </w:tc>
        <w:tc>
          <w:tcPr>
            <w:tcW w:w="1701" w:type="dxa"/>
            <w:tcBorders>
              <w:top w:val="single" w:sz="4" w:space="0" w:color="auto"/>
              <w:left w:val="nil"/>
              <w:bottom w:val="single" w:sz="4" w:space="0" w:color="auto"/>
              <w:right w:val="single" w:sz="4" w:space="0" w:color="auto"/>
            </w:tcBorders>
          </w:tcPr>
          <w:p w:rsidR="0064702C" w:rsidRPr="00FC093D" w:rsidRDefault="0064702C" w:rsidP="00094985">
            <w:pPr>
              <w:spacing w:line="240" w:lineRule="atLeast"/>
              <w:rPr>
                <w:rFonts w:ascii="メイリオ" w:hAnsi="メイリオ" w:cs="ＭＳ Ｐゴシック"/>
                <w:sz w:val="20"/>
              </w:rPr>
            </w:pPr>
            <w:r w:rsidRPr="00FC093D">
              <w:rPr>
                <w:rFonts w:ascii="メイリオ" w:hAnsi="メイリオ" w:cs="ＭＳ Ｐゴシック" w:hint="eastAsia"/>
                <w:sz w:val="20"/>
              </w:rPr>
              <w:t>～150mm以下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40年</w:t>
            </w:r>
          </w:p>
        </w:tc>
        <w:tc>
          <w:tcPr>
            <w:tcW w:w="2273"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97千円/㎡</w:t>
            </w:r>
          </w:p>
        </w:tc>
      </w:tr>
      <w:tr w:rsidR="0064702C" w:rsidRPr="00FC093D" w:rsidTr="00094985">
        <w:trPr>
          <w:trHeight w:val="360"/>
          <w:jc w:val="center"/>
        </w:trPr>
        <w:tc>
          <w:tcPr>
            <w:tcW w:w="3409" w:type="dxa"/>
            <w:tcBorders>
              <w:top w:val="single" w:sz="4" w:space="0" w:color="auto"/>
              <w:left w:val="single" w:sz="4" w:space="0" w:color="auto"/>
              <w:bottom w:val="single" w:sz="4" w:space="0" w:color="auto"/>
            </w:tcBorders>
            <w:shd w:val="clear" w:color="auto" w:fill="auto"/>
            <w:vAlign w:val="center"/>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上水道（配水管）</w:t>
            </w:r>
          </w:p>
        </w:tc>
        <w:tc>
          <w:tcPr>
            <w:tcW w:w="1701" w:type="dxa"/>
            <w:tcBorders>
              <w:top w:val="single" w:sz="4" w:space="0" w:color="auto"/>
              <w:left w:val="nil"/>
              <w:bottom w:val="single" w:sz="4" w:space="0" w:color="auto"/>
              <w:right w:val="single" w:sz="4" w:space="0" w:color="auto"/>
            </w:tcBorders>
          </w:tcPr>
          <w:p w:rsidR="0064702C" w:rsidRPr="00FC093D" w:rsidRDefault="0064702C" w:rsidP="00094985">
            <w:pPr>
              <w:spacing w:line="240" w:lineRule="atLeast"/>
              <w:rPr>
                <w:rFonts w:ascii="メイリオ" w:hAnsi="メイリオ" w:cs="ＭＳ Ｐゴシック"/>
                <w:sz w:val="20"/>
              </w:rPr>
            </w:pPr>
            <w:r w:rsidRPr="00FC093D">
              <w:rPr>
                <w:rFonts w:ascii="メイリオ" w:hAnsi="メイリオ" w:cs="ＭＳ Ｐゴシック" w:hint="eastAsia"/>
                <w:sz w:val="20"/>
              </w:rPr>
              <w:t>～200mm以下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40年</w:t>
            </w:r>
          </w:p>
        </w:tc>
        <w:tc>
          <w:tcPr>
            <w:tcW w:w="2273"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100千円/㎡</w:t>
            </w:r>
          </w:p>
        </w:tc>
      </w:tr>
      <w:tr w:rsidR="0064702C" w:rsidRPr="00FC093D" w:rsidTr="00094985">
        <w:trPr>
          <w:trHeight w:val="360"/>
          <w:jc w:val="center"/>
        </w:trPr>
        <w:tc>
          <w:tcPr>
            <w:tcW w:w="3409" w:type="dxa"/>
            <w:tcBorders>
              <w:top w:val="single" w:sz="4" w:space="0" w:color="auto"/>
              <w:left w:val="single" w:sz="4" w:space="0" w:color="auto"/>
              <w:bottom w:val="single" w:sz="4" w:space="0" w:color="auto"/>
            </w:tcBorders>
            <w:shd w:val="clear" w:color="auto" w:fill="auto"/>
            <w:vAlign w:val="center"/>
          </w:tcPr>
          <w:p w:rsidR="0064702C" w:rsidRPr="00FC093D" w:rsidRDefault="0064702C" w:rsidP="00094985">
            <w:pPr>
              <w:spacing w:line="240" w:lineRule="atLeast"/>
              <w:ind w:firstLine="180"/>
              <w:rPr>
                <w:rFonts w:ascii="メイリオ" w:hAnsi="メイリオ" w:cs="ＭＳ Ｐゴシック"/>
                <w:sz w:val="20"/>
              </w:rPr>
            </w:pPr>
            <w:r w:rsidRPr="00FC093D">
              <w:rPr>
                <w:rFonts w:ascii="メイリオ" w:hAnsi="メイリオ" w:cs="ＭＳ Ｐゴシック" w:hint="eastAsia"/>
                <w:sz w:val="20"/>
              </w:rPr>
              <w:t>下水道</w:t>
            </w:r>
          </w:p>
        </w:tc>
        <w:tc>
          <w:tcPr>
            <w:tcW w:w="1701" w:type="dxa"/>
            <w:tcBorders>
              <w:top w:val="single" w:sz="4" w:space="0" w:color="auto"/>
              <w:left w:val="nil"/>
              <w:bottom w:val="single" w:sz="4" w:space="0" w:color="auto"/>
              <w:right w:val="single" w:sz="4" w:space="0" w:color="auto"/>
            </w:tcBorders>
          </w:tcPr>
          <w:p w:rsidR="0064702C" w:rsidRPr="00FC093D" w:rsidRDefault="0064702C" w:rsidP="00094985">
            <w:pPr>
              <w:spacing w:line="240" w:lineRule="atLeast"/>
              <w:rPr>
                <w:rFonts w:ascii="メイリオ" w:hAnsi="メイリオ" w:cs="ＭＳ Ｐゴシック"/>
                <w:sz w:val="20"/>
              </w:rPr>
            </w:pPr>
            <w:r w:rsidRPr="00FC093D">
              <w:rPr>
                <w:rFonts w:ascii="メイリオ" w:hAnsi="メイリオ" w:cs="ＭＳ Ｐゴシック" w:hint="eastAsia"/>
                <w:sz w:val="20"/>
              </w:rPr>
              <w:t>～250mm以下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50年</w:t>
            </w:r>
          </w:p>
        </w:tc>
        <w:tc>
          <w:tcPr>
            <w:tcW w:w="2273" w:type="dxa"/>
            <w:tcBorders>
              <w:top w:val="single" w:sz="4" w:space="0" w:color="auto"/>
              <w:left w:val="nil"/>
              <w:bottom w:val="single" w:sz="4" w:space="0" w:color="auto"/>
              <w:right w:val="single" w:sz="4" w:space="0" w:color="auto"/>
            </w:tcBorders>
            <w:shd w:val="clear" w:color="auto" w:fill="auto"/>
            <w:vAlign w:val="center"/>
          </w:tcPr>
          <w:p w:rsidR="0064702C" w:rsidRPr="00FC093D" w:rsidRDefault="0064702C" w:rsidP="00094985">
            <w:pPr>
              <w:spacing w:line="240" w:lineRule="atLeast"/>
              <w:ind w:firstLine="180"/>
              <w:jc w:val="right"/>
              <w:rPr>
                <w:rFonts w:ascii="メイリオ" w:hAnsi="メイリオ" w:cs="ＭＳ Ｐゴシック"/>
                <w:sz w:val="20"/>
              </w:rPr>
            </w:pPr>
            <w:r w:rsidRPr="00FC093D">
              <w:rPr>
                <w:rFonts w:ascii="メイリオ" w:hAnsi="メイリオ" w:cs="ＭＳ Ｐゴシック" w:hint="eastAsia"/>
                <w:sz w:val="20"/>
              </w:rPr>
              <w:t>61千円/㎡</w:t>
            </w:r>
          </w:p>
        </w:tc>
      </w:tr>
    </w:tbl>
    <w:p w:rsidR="0064702C" w:rsidRDefault="0064702C" w:rsidP="0064702C">
      <w:pPr>
        <w:jc w:val="right"/>
        <w:rPr>
          <w:rFonts w:ascii="HG丸ｺﾞｼｯｸM-PRO" w:hAnsi="HG丸ｺﾞｼｯｸM-PRO"/>
        </w:rPr>
      </w:pPr>
    </w:p>
    <w:p w:rsidR="0064702C" w:rsidRPr="0064702C" w:rsidRDefault="0064702C" w:rsidP="00D207F6">
      <w:pPr>
        <w:rPr>
          <w:sz w:val="28"/>
        </w:rPr>
      </w:pPr>
    </w:p>
    <w:p w:rsidR="0064702C" w:rsidRDefault="0064702C" w:rsidP="00D207F6">
      <w:pPr>
        <w:rPr>
          <w:sz w:val="28"/>
        </w:rPr>
      </w:pPr>
    </w:p>
    <w:p w:rsidR="0064702C" w:rsidRDefault="0064702C" w:rsidP="00D207F6">
      <w:pPr>
        <w:rPr>
          <w:sz w:val="28"/>
        </w:rPr>
      </w:pPr>
    </w:p>
    <w:p w:rsidR="00FC093D" w:rsidRDefault="00FC093D" w:rsidP="00D207F6">
      <w:pPr>
        <w:rPr>
          <w:sz w:val="28"/>
        </w:rPr>
      </w:pPr>
      <w:r>
        <w:rPr>
          <w:sz w:val="28"/>
        </w:rPr>
        <w:br w:type="page"/>
      </w:r>
    </w:p>
    <w:p w:rsidR="0064702C" w:rsidRDefault="0064702C" w:rsidP="00D207F6">
      <w:pPr>
        <w:rPr>
          <w:sz w:val="28"/>
        </w:rPr>
      </w:pPr>
    </w:p>
    <w:p w:rsidR="00D207F6" w:rsidRPr="00773D8A" w:rsidRDefault="0062015E" w:rsidP="00D207F6">
      <w:pPr>
        <w:rPr>
          <w:sz w:val="32"/>
          <w:u w:val="dotDash"/>
        </w:rPr>
      </w:pPr>
      <w:r w:rsidRPr="008F0F16">
        <w:rPr>
          <w:rFonts w:hint="eastAsia"/>
          <w:sz w:val="36"/>
          <w:u w:val="dotDash"/>
        </w:rPr>
        <w:t>4.</w:t>
      </w:r>
      <w:r w:rsidRPr="008F0F16">
        <w:rPr>
          <w:rFonts w:hint="eastAsia"/>
          <w:sz w:val="36"/>
          <w:u w:val="dotDash"/>
        </w:rPr>
        <w:t>公共施設</w:t>
      </w:r>
      <w:r w:rsidR="00A14D03" w:rsidRPr="008F0F16">
        <w:rPr>
          <w:rFonts w:hint="eastAsia"/>
          <w:sz w:val="36"/>
          <w:u w:val="dotDash"/>
        </w:rPr>
        <w:t>等</w:t>
      </w:r>
      <w:r w:rsidRPr="008F0F16">
        <w:rPr>
          <w:rFonts w:hint="eastAsia"/>
          <w:sz w:val="36"/>
          <w:u w:val="dotDash"/>
        </w:rPr>
        <w:t>の管理に関する基本方針</w:t>
      </w:r>
      <w:r w:rsidR="00773D8A" w:rsidRPr="00773D8A">
        <w:rPr>
          <w:rFonts w:hint="eastAsia"/>
          <w:sz w:val="32"/>
          <w:u w:val="dotDash"/>
        </w:rPr>
        <w:t xml:space="preserve">　　　　　　　　　　　　　　　　</w:t>
      </w:r>
    </w:p>
    <w:p w:rsidR="00A14D03" w:rsidRPr="00B5265A" w:rsidRDefault="000E311D" w:rsidP="00A14D03">
      <w:pPr>
        <w:rPr>
          <w:sz w:val="24"/>
          <w:shd w:val="clear" w:color="auto" w:fill="66FFFF"/>
        </w:rPr>
      </w:pPr>
      <w:r>
        <w:rPr>
          <w:rFonts w:hint="eastAsia"/>
          <w:sz w:val="28"/>
          <w:shd w:val="clear" w:color="auto" w:fill="66FFFF"/>
        </w:rPr>
        <w:t>（建築</w:t>
      </w:r>
      <w:r w:rsidR="00A14D03" w:rsidRPr="00B5265A">
        <w:rPr>
          <w:rFonts w:hint="eastAsia"/>
          <w:sz w:val="28"/>
          <w:shd w:val="clear" w:color="auto" w:fill="66FFFF"/>
        </w:rPr>
        <w:t>系公共施設）</w:t>
      </w:r>
      <w:r w:rsidR="00A14D03" w:rsidRPr="00B5265A">
        <w:rPr>
          <w:rFonts w:hint="eastAsia"/>
          <w:sz w:val="24"/>
          <w:shd w:val="clear" w:color="auto" w:fill="66FFFF"/>
        </w:rPr>
        <w:t xml:space="preserve">　</w:t>
      </w:r>
      <w:r w:rsidR="00A14D03" w:rsidRPr="00B5265A">
        <w:rPr>
          <w:rFonts w:hint="eastAsia"/>
          <w:color w:val="FF0000"/>
          <w:sz w:val="24"/>
          <w:shd w:val="clear" w:color="auto" w:fill="66FFFF"/>
        </w:rPr>
        <w:t xml:space="preserve">　</w:t>
      </w:r>
      <w:r w:rsidR="00A14D03" w:rsidRPr="00B5265A">
        <w:rPr>
          <w:rFonts w:hint="eastAsia"/>
          <w:sz w:val="24"/>
          <w:shd w:val="clear" w:color="auto" w:fill="66FFFF"/>
        </w:rPr>
        <w:t xml:space="preserve">　　　　　　　　　　　　　　　　　　　　　　　　　　　　　　　　</w:t>
      </w:r>
    </w:p>
    <w:p w:rsidR="00A14D03" w:rsidRPr="00A14D03" w:rsidRDefault="00A14D03" w:rsidP="00A14D03">
      <w:pPr>
        <w:rPr>
          <w:sz w:val="28"/>
        </w:rPr>
      </w:pPr>
      <w:r w:rsidRPr="00A14D03">
        <w:rPr>
          <w:rFonts w:hint="eastAsia"/>
          <w:sz w:val="28"/>
        </w:rPr>
        <w:t>（１）新規整備は原則として行わない</w:t>
      </w:r>
    </w:p>
    <w:p w:rsidR="00A14D03" w:rsidRPr="00BE187A" w:rsidRDefault="00A14D03" w:rsidP="00A14D03">
      <w:pPr>
        <w:rPr>
          <w:sz w:val="24"/>
        </w:rPr>
      </w:pPr>
      <w:r w:rsidRPr="00BE187A">
        <w:rPr>
          <w:rFonts w:hint="eastAsia"/>
          <w:sz w:val="24"/>
        </w:rPr>
        <w:t>・長寿命化、維持補修計画などを適</w:t>
      </w:r>
      <w:r w:rsidR="008A24A7">
        <w:rPr>
          <w:rFonts w:hint="eastAsia"/>
          <w:sz w:val="24"/>
        </w:rPr>
        <w:t>正に行い、既存施設の有効活用を図り、新規整備は原則として行いません</w:t>
      </w:r>
      <w:r w:rsidRPr="00BE187A">
        <w:rPr>
          <w:rFonts w:hint="eastAsia"/>
          <w:sz w:val="24"/>
        </w:rPr>
        <w:t>。</w:t>
      </w:r>
    </w:p>
    <w:p w:rsidR="00A14D03" w:rsidRPr="00BE187A" w:rsidRDefault="00A14D03" w:rsidP="00A14D03">
      <w:pPr>
        <w:rPr>
          <w:sz w:val="24"/>
        </w:rPr>
      </w:pPr>
      <w:r w:rsidRPr="00BE187A">
        <w:rPr>
          <w:rFonts w:hint="eastAsia"/>
          <w:sz w:val="24"/>
        </w:rPr>
        <w:t>・新設が</w:t>
      </w:r>
      <w:r w:rsidR="008A24A7">
        <w:rPr>
          <w:rFonts w:hint="eastAsia"/>
          <w:sz w:val="24"/>
        </w:rPr>
        <w:t>必要な場合は中長期的な総量規制の範囲内で費用対効果を考慮して行います</w:t>
      </w:r>
      <w:r w:rsidRPr="00BE187A">
        <w:rPr>
          <w:rFonts w:hint="eastAsia"/>
          <w:sz w:val="24"/>
        </w:rPr>
        <w:t>。</w:t>
      </w:r>
    </w:p>
    <w:p w:rsidR="00A14D03" w:rsidRPr="00BE187A" w:rsidRDefault="00A14D03" w:rsidP="00A14D03">
      <w:pPr>
        <w:rPr>
          <w:sz w:val="24"/>
        </w:rPr>
      </w:pPr>
      <w:r w:rsidRPr="00BE187A">
        <w:rPr>
          <w:rFonts w:hint="eastAsia"/>
          <w:sz w:val="24"/>
        </w:rPr>
        <w:t>・年少</w:t>
      </w:r>
      <w:r w:rsidR="008A24A7">
        <w:rPr>
          <w:rFonts w:hint="eastAsia"/>
          <w:sz w:val="24"/>
        </w:rPr>
        <w:t>人口、老年人口比率の変化に対応した持続可能なまちづくりを推進します</w:t>
      </w:r>
      <w:r w:rsidRPr="00BE187A">
        <w:rPr>
          <w:rFonts w:hint="eastAsia"/>
          <w:sz w:val="24"/>
        </w:rPr>
        <w:t>。</w:t>
      </w:r>
    </w:p>
    <w:p w:rsidR="00A14D03" w:rsidRPr="008A24A7" w:rsidRDefault="00A14D03" w:rsidP="00A14D03">
      <w:pPr>
        <w:rPr>
          <w:sz w:val="28"/>
        </w:rPr>
      </w:pPr>
    </w:p>
    <w:p w:rsidR="00A14D03" w:rsidRPr="00A14D03" w:rsidRDefault="00A14D03" w:rsidP="00A14D03">
      <w:pPr>
        <w:rPr>
          <w:sz w:val="28"/>
        </w:rPr>
      </w:pPr>
      <w:r w:rsidRPr="00A14D03">
        <w:rPr>
          <w:rFonts w:hint="eastAsia"/>
          <w:sz w:val="28"/>
        </w:rPr>
        <w:t>（２）施設を更新（建替え）する場合は複合施設を検討する</w:t>
      </w:r>
    </w:p>
    <w:p w:rsidR="00A14D03" w:rsidRPr="00BE187A" w:rsidRDefault="00A14D03" w:rsidP="00A14D03">
      <w:pPr>
        <w:rPr>
          <w:sz w:val="24"/>
        </w:rPr>
      </w:pPr>
      <w:r w:rsidRPr="00BE187A">
        <w:rPr>
          <w:rFonts w:hint="eastAsia"/>
          <w:sz w:val="24"/>
        </w:rPr>
        <w:t>・施設の統合・整理や遊休施設の活用、学校を含</w:t>
      </w:r>
      <w:r w:rsidR="008A24A7">
        <w:rPr>
          <w:rFonts w:hint="eastAsia"/>
          <w:sz w:val="24"/>
        </w:rPr>
        <w:t>めた施設の複合化等によって、機能を維持しつつ、施設総量を縮減します</w:t>
      </w:r>
      <w:r w:rsidRPr="00BE187A">
        <w:rPr>
          <w:rFonts w:hint="eastAsia"/>
          <w:sz w:val="24"/>
        </w:rPr>
        <w:t>。</w:t>
      </w:r>
    </w:p>
    <w:p w:rsidR="00A14D03" w:rsidRPr="00BE187A" w:rsidRDefault="00A14D03" w:rsidP="00A14D03">
      <w:pPr>
        <w:rPr>
          <w:sz w:val="24"/>
        </w:rPr>
      </w:pPr>
      <w:r w:rsidRPr="00BE187A">
        <w:rPr>
          <w:rFonts w:hint="eastAsia"/>
          <w:sz w:val="24"/>
        </w:rPr>
        <w:t>・複合施設においては、管理・運営についても一元化・効率化する。施設の複合化により空いた土地は</w:t>
      </w:r>
      <w:r w:rsidR="008A24A7">
        <w:rPr>
          <w:rFonts w:hint="eastAsia"/>
          <w:sz w:val="24"/>
        </w:rPr>
        <w:t>、活用・処分を促進します</w:t>
      </w:r>
      <w:r w:rsidRPr="00BE187A">
        <w:rPr>
          <w:rFonts w:hint="eastAsia"/>
          <w:sz w:val="24"/>
        </w:rPr>
        <w:t>。</w:t>
      </w:r>
    </w:p>
    <w:p w:rsidR="00A14D03" w:rsidRPr="008A24A7" w:rsidRDefault="00A14D03" w:rsidP="00A14D03">
      <w:pPr>
        <w:rPr>
          <w:sz w:val="28"/>
        </w:rPr>
      </w:pPr>
    </w:p>
    <w:p w:rsidR="00A14D03" w:rsidRPr="00A14D03" w:rsidRDefault="00A14D03" w:rsidP="00A14D03">
      <w:pPr>
        <w:rPr>
          <w:sz w:val="28"/>
        </w:rPr>
      </w:pPr>
      <w:r w:rsidRPr="00A14D03">
        <w:rPr>
          <w:rFonts w:hint="eastAsia"/>
          <w:sz w:val="28"/>
        </w:rPr>
        <w:t>（３）施設総量（総床面積）を縮減する</w:t>
      </w:r>
    </w:p>
    <w:p w:rsidR="00A14D03" w:rsidRPr="00BE187A" w:rsidRDefault="00A14D03" w:rsidP="00A14D03">
      <w:pPr>
        <w:rPr>
          <w:sz w:val="24"/>
        </w:rPr>
      </w:pPr>
      <w:r w:rsidRPr="00BE187A">
        <w:rPr>
          <w:rFonts w:hint="eastAsia"/>
          <w:sz w:val="24"/>
        </w:rPr>
        <w:t>・用途が重複している施設、分野（小分類）を超えて重複</w:t>
      </w:r>
      <w:r w:rsidR="008A24A7">
        <w:rPr>
          <w:rFonts w:hint="eastAsia"/>
          <w:sz w:val="24"/>
        </w:rPr>
        <w:t>している機能（会議室、ホール等）については、統合・整理を検討します</w:t>
      </w:r>
      <w:r w:rsidRPr="00BE187A">
        <w:rPr>
          <w:rFonts w:hint="eastAsia"/>
          <w:sz w:val="24"/>
        </w:rPr>
        <w:t>。</w:t>
      </w:r>
    </w:p>
    <w:p w:rsidR="00A14D03" w:rsidRPr="00BE187A" w:rsidRDefault="00A14D03" w:rsidP="00A14D03">
      <w:pPr>
        <w:rPr>
          <w:sz w:val="24"/>
        </w:rPr>
      </w:pPr>
      <w:r w:rsidRPr="00BE187A">
        <w:rPr>
          <w:rFonts w:hint="eastAsia"/>
          <w:sz w:val="24"/>
        </w:rPr>
        <w:t>・稼働率の低い施設</w:t>
      </w:r>
      <w:r w:rsidR="008A24A7">
        <w:rPr>
          <w:rFonts w:hint="eastAsia"/>
          <w:sz w:val="24"/>
        </w:rPr>
        <w:t>は運営改善を徹底し、なお稼働率が低い場合は、統合・整理を検討します</w:t>
      </w:r>
      <w:r w:rsidRPr="00BE187A">
        <w:rPr>
          <w:rFonts w:hint="eastAsia"/>
          <w:sz w:val="24"/>
        </w:rPr>
        <w:t>。</w:t>
      </w:r>
    </w:p>
    <w:p w:rsidR="00A14D03" w:rsidRPr="00A14D03" w:rsidRDefault="00A14D03" w:rsidP="00A14D03">
      <w:pPr>
        <w:rPr>
          <w:sz w:val="28"/>
        </w:rPr>
      </w:pPr>
    </w:p>
    <w:p w:rsidR="00A14D03" w:rsidRPr="00A14D03" w:rsidRDefault="00A14D03" w:rsidP="00A14D03">
      <w:pPr>
        <w:rPr>
          <w:sz w:val="28"/>
        </w:rPr>
      </w:pPr>
      <w:r w:rsidRPr="00A14D03">
        <w:rPr>
          <w:rFonts w:hint="eastAsia"/>
          <w:sz w:val="28"/>
        </w:rPr>
        <w:t>（４）施設コストの維持管理、運営コストを縮減する</w:t>
      </w:r>
    </w:p>
    <w:p w:rsidR="00A14D03" w:rsidRPr="00BE187A" w:rsidRDefault="00A14D03" w:rsidP="00A14D03">
      <w:pPr>
        <w:rPr>
          <w:sz w:val="24"/>
        </w:rPr>
      </w:pPr>
      <w:r w:rsidRPr="00BE187A">
        <w:rPr>
          <w:rFonts w:hint="eastAsia"/>
          <w:sz w:val="24"/>
        </w:rPr>
        <w:t>・ＰＰＰ</w:t>
      </w:r>
      <w:r w:rsidR="001907CC" w:rsidRPr="00BE187A">
        <w:rPr>
          <w:rFonts w:hint="eastAsia"/>
          <w:sz w:val="24"/>
        </w:rPr>
        <w:t>¹</w:t>
      </w:r>
      <w:r w:rsidRPr="00BE187A">
        <w:rPr>
          <w:rFonts w:hint="eastAsia"/>
          <w:sz w:val="24"/>
        </w:rPr>
        <w:t>など、民間活力を活用し、機能を</w:t>
      </w:r>
      <w:r w:rsidR="0064702C">
        <w:rPr>
          <w:rFonts w:hint="eastAsia"/>
          <w:sz w:val="24"/>
        </w:rPr>
        <w:t>維持・向上させつつ、改修・更新コスト及び管理運営コストを縮減します</w:t>
      </w:r>
      <w:r w:rsidRPr="00BE187A">
        <w:rPr>
          <w:rFonts w:hint="eastAsia"/>
          <w:sz w:val="24"/>
        </w:rPr>
        <w:t>。</w:t>
      </w:r>
    </w:p>
    <w:p w:rsidR="00A14D03" w:rsidRPr="0064702C" w:rsidRDefault="00A14D03" w:rsidP="00A14D03">
      <w:pPr>
        <w:rPr>
          <w:sz w:val="28"/>
        </w:rPr>
      </w:pPr>
    </w:p>
    <w:p w:rsidR="00A14D03" w:rsidRPr="00A14D03" w:rsidRDefault="00A14D03" w:rsidP="00A14D03">
      <w:pPr>
        <w:rPr>
          <w:sz w:val="28"/>
        </w:rPr>
      </w:pPr>
      <w:r w:rsidRPr="00A14D03">
        <w:rPr>
          <w:rFonts w:hint="eastAsia"/>
          <w:sz w:val="28"/>
        </w:rPr>
        <w:t>（５）</w:t>
      </w:r>
      <w:r w:rsidRPr="00A14D03">
        <w:rPr>
          <w:rFonts w:hint="eastAsia"/>
          <w:sz w:val="28"/>
        </w:rPr>
        <w:t xml:space="preserve">40 </w:t>
      </w:r>
      <w:r w:rsidR="00FC093D">
        <w:rPr>
          <w:rFonts w:hint="eastAsia"/>
          <w:sz w:val="28"/>
        </w:rPr>
        <w:t>年間で更新費用を</w:t>
      </w:r>
      <w:r w:rsidR="00FC093D">
        <w:rPr>
          <w:rFonts w:hint="eastAsia"/>
          <w:sz w:val="28"/>
        </w:rPr>
        <w:t>63.8</w:t>
      </w:r>
      <w:r w:rsidRPr="00A14D03">
        <w:rPr>
          <w:rFonts w:hint="eastAsia"/>
          <w:sz w:val="28"/>
        </w:rPr>
        <w:t>％</w:t>
      </w:r>
      <w:r w:rsidR="00BA0ED7" w:rsidRPr="00565210">
        <w:rPr>
          <w:rFonts w:hint="eastAsia"/>
          <w:sz w:val="28"/>
        </w:rPr>
        <w:t>に</w:t>
      </w:r>
      <w:r w:rsidRPr="00A14D03">
        <w:rPr>
          <w:rFonts w:hint="eastAsia"/>
          <w:sz w:val="28"/>
        </w:rPr>
        <w:t>圧縮する</w:t>
      </w:r>
    </w:p>
    <w:p w:rsidR="00443F70" w:rsidRPr="00BE187A" w:rsidRDefault="00A14D03" w:rsidP="00A14D03">
      <w:pPr>
        <w:rPr>
          <w:sz w:val="24"/>
        </w:rPr>
      </w:pPr>
      <w:r w:rsidRPr="00BE187A">
        <w:rPr>
          <w:rFonts w:hint="eastAsia"/>
          <w:sz w:val="24"/>
        </w:rPr>
        <w:t>・公共施設等の更新費用推計結果により、過去</w:t>
      </w:r>
      <w:r w:rsidRPr="00BE187A">
        <w:rPr>
          <w:rFonts w:hint="eastAsia"/>
          <w:sz w:val="24"/>
        </w:rPr>
        <w:t>5</w:t>
      </w:r>
      <w:r w:rsidR="00515B8C">
        <w:rPr>
          <w:rFonts w:hint="eastAsia"/>
          <w:sz w:val="24"/>
        </w:rPr>
        <w:t>年の投資的経費と比較すると年平均</w:t>
      </w:r>
      <w:r w:rsidR="00515B8C">
        <w:rPr>
          <w:rFonts w:hint="eastAsia"/>
          <w:sz w:val="24"/>
        </w:rPr>
        <w:t>3</w:t>
      </w:r>
      <w:r w:rsidRPr="00BE187A">
        <w:rPr>
          <w:rFonts w:hint="eastAsia"/>
          <w:sz w:val="24"/>
        </w:rPr>
        <w:t>億円の</w:t>
      </w:r>
      <w:r w:rsidR="0064702C">
        <w:rPr>
          <w:rFonts w:hint="eastAsia"/>
          <w:sz w:val="24"/>
        </w:rPr>
        <w:t>不足が発生します</w:t>
      </w:r>
      <w:r w:rsidRPr="00BE187A">
        <w:rPr>
          <w:rFonts w:hint="eastAsia"/>
          <w:sz w:val="24"/>
        </w:rPr>
        <w:t>。（１）～（４）の取組みを実施し、更新費用を今後</w:t>
      </w:r>
      <w:r w:rsidRPr="00BE187A">
        <w:rPr>
          <w:rFonts w:hint="eastAsia"/>
          <w:sz w:val="24"/>
        </w:rPr>
        <w:t>40</w:t>
      </w:r>
      <w:r w:rsidR="00FC093D">
        <w:rPr>
          <w:rFonts w:hint="eastAsia"/>
          <w:sz w:val="24"/>
        </w:rPr>
        <w:t>年間で、</w:t>
      </w:r>
      <w:r w:rsidR="00FC093D">
        <w:rPr>
          <w:rFonts w:hint="eastAsia"/>
          <w:sz w:val="24"/>
        </w:rPr>
        <w:t>63.8</w:t>
      </w:r>
      <w:r w:rsidR="0064702C">
        <w:rPr>
          <w:rFonts w:hint="eastAsia"/>
          <w:sz w:val="24"/>
        </w:rPr>
        <w:t>％</w:t>
      </w:r>
      <w:r w:rsidR="00BA0ED7" w:rsidRPr="00565210">
        <w:rPr>
          <w:rFonts w:hint="eastAsia"/>
          <w:sz w:val="24"/>
        </w:rPr>
        <w:t>に</w:t>
      </w:r>
      <w:r w:rsidR="0064702C">
        <w:rPr>
          <w:rFonts w:hint="eastAsia"/>
          <w:sz w:val="24"/>
        </w:rPr>
        <w:t>圧縮します</w:t>
      </w:r>
      <w:r w:rsidRPr="00BE187A">
        <w:rPr>
          <w:rFonts w:hint="eastAsia"/>
          <w:sz w:val="24"/>
        </w:rPr>
        <w:t>。</w:t>
      </w:r>
    </w:p>
    <w:p w:rsidR="00A14D03" w:rsidRDefault="00A14D03" w:rsidP="00D207F6">
      <w:pPr>
        <w:rPr>
          <w:sz w:val="24"/>
        </w:rPr>
      </w:pPr>
    </w:p>
    <w:p w:rsidR="00BE187A" w:rsidRDefault="00BE187A" w:rsidP="00D207F6">
      <w:pPr>
        <w:rPr>
          <w:sz w:val="24"/>
        </w:rPr>
      </w:pPr>
    </w:p>
    <w:p w:rsidR="00BE187A" w:rsidRDefault="00BE187A" w:rsidP="00D207F6">
      <w:pPr>
        <w:rPr>
          <w:sz w:val="24"/>
        </w:rPr>
      </w:pPr>
    </w:p>
    <w:p w:rsidR="00BE187A" w:rsidRDefault="00BE187A" w:rsidP="00D207F6">
      <w:pPr>
        <w:rPr>
          <w:sz w:val="24"/>
        </w:rPr>
      </w:pPr>
    </w:p>
    <w:p w:rsidR="00BE187A" w:rsidRDefault="00BE187A" w:rsidP="00D207F6">
      <w:pPr>
        <w:rPr>
          <w:sz w:val="24"/>
        </w:rPr>
      </w:pPr>
    </w:p>
    <w:p w:rsidR="00BE187A" w:rsidRPr="00FC093D" w:rsidRDefault="00BE187A" w:rsidP="00D207F6">
      <w:pPr>
        <w:rPr>
          <w:sz w:val="24"/>
        </w:rPr>
      </w:pPr>
    </w:p>
    <w:p w:rsidR="0064702C" w:rsidRDefault="0064702C" w:rsidP="00D207F6">
      <w:pPr>
        <w:rPr>
          <w:sz w:val="24"/>
        </w:rPr>
      </w:pPr>
    </w:p>
    <w:p w:rsidR="00BE187A" w:rsidRPr="00BE187A" w:rsidRDefault="00BE187A" w:rsidP="00D207F6">
      <w:pPr>
        <w:rPr>
          <w:sz w:val="24"/>
        </w:rPr>
      </w:pPr>
    </w:p>
    <w:p w:rsidR="00A14D03" w:rsidRPr="00A14D03" w:rsidRDefault="00A14D03" w:rsidP="00D207F6">
      <w:pPr>
        <w:rPr>
          <w:sz w:val="28"/>
          <w:u w:val="single"/>
        </w:rPr>
      </w:pPr>
      <w:r>
        <w:rPr>
          <w:rFonts w:hint="eastAsia"/>
          <w:sz w:val="28"/>
          <w:u w:val="single"/>
        </w:rPr>
        <w:t xml:space="preserve">　　　　　　　　　　　</w:t>
      </w:r>
    </w:p>
    <w:p w:rsidR="00A14D03" w:rsidRDefault="00A14D03" w:rsidP="00A14D03">
      <w:pPr>
        <w:pStyle w:val="ab"/>
        <w:spacing w:before="0" w:after="0" w:line="0" w:lineRule="atLeast"/>
        <w:ind w:firstLineChars="0" w:firstLine="0"/>
        <w:rPr>
          <w:rFonts w:hAnsiTheme="minorHAnsi"/>
          <w:sz w:val="20"/>
        </w:rPr>
      </w:pPr>
    </w:p>
    <w:p w:rsidR="00A14D03" w:rsidRDefault="00A14D03" w:rsidP="00A14D03">
      <w:pPr>
        <w:pStyle w:val="ab"/>
        <w:spacing w:before="0" w:after="0" w:line="0" w:lineRule="atLeast"/>
        <w:ind w:leftChars="100" w:left="450" w:hangingChars="100" w:hanging="240"/>
      </w:pPr>
      <w:r>
        <w:rPr>
          <w:rStyle w:val="ad"/>
        </w:rPr>
        <w:footnoteRef/>
      </w:r>
      <w:r w:rsidRPr="00411140">
        <w:rPr>
          <w:rFonts w:hAnsiTheme="minorHAnsi"/>
          <w:sz w:val="20"/>
        </w:rPr>
        <w:t xml:space="preserve"> </w:t>
      </w:r>
      <w:r w:rsidRPr="00411140">
        <w:rPr>
          <w:rFonts w:hAnsiTheme="minorHAnsi" w:hint="eastAsia"/>
          <w:sz w:val="20"/>
        </w:rPr>
        <w:t>PPP（パブリック・プライベート・パートナーシップ：公民連携）は、官・民が連携して公共サービスなどの提供を行う取組みの総称。PFI、指定管理者制度、民間委託、民営化などが含まれる。</w:t>
      </w:r>
    </w:p>
    <w:p w:rsidR="001907CC" w:rsidRDefault="001907CC" w:rsidP="001907CC">
      <w:pPr>
        <w:rPr>
          <w:sz w:val="24"/>
          <w:shd w:val="clear" w:color="auto" w:fill="99FF99"/>
        </w:rPr>
      </w:pPr>
      <w:r>
        <w:rPr>
          <w:rFonts w:hint="eastAsia"/>
          <w:sz w:val="28"/>
          <w:shd w:val="clear" w:color="auto" w:fill="99FF99"/>
        </w:rPr>
        <w:lastRenderedPageBreak/>
        <w:t>（インフラ</w:t>
      </w:r>
      <w:r w:rsidRPr="00381881">
        <w:rPr>
          <w:rFonts w:hint="eastAsia"/>
          <w:sz w:val="28"/>
          <w:shd w:val="clear" w:color="auto" w:fill="99FF99"/>
        </w:rPr>
        <w:t>系公共施設）</w:t>
      </w:r>
      <w:r w:rsidRPr="00381881">
        <w:rPr>
          <w:rFonts w:hint="eastAsia"/>
          <w:sz w:val="24"/>
          <w:shd w:val="clear" w:color="auto" w:fill="99FF99"/>
        </w:rPr>
        <w:t xml:space="preserve">　</w:t>
      </w:r>
      <w:r w:rsidRPr="00381881">
        <w:rPr>
          <w:rFonts w:hint="eastAsia"/>
          <w:color w:val="FF0000"/>
          <w:sz w:val="24"/>
          <w:shd w:val="clear" w:color="auto" w:fill="99FF99"/>
        </w:rPr>
        <w:t xml:space="preserve">　</w:t>
      </w:r>
      <w:r w:rsidRPr="00381881">
        <w:rPr>
          <w:rFonts w:hint="eastAsia"/>
          <w:sz w:val="24"/>
          <w:shd w:val="clear" w:color="auto" w:fill="99FF99"/>
        </w:rPr>
        <w:t xml:space="preserve">　　　　　　　　　　　　　　　　　　　　　　　　　　　　　　　　</w:t>
      </w:r>
    </w:p>
    <w:p w:rsidR="001907CC" w:rsidRPr="001907CC" w:rsidRDefault="001907CC" w:rsidP="001907CC">
      <w:pPr>
        <w:rPr>
          <w:sz w:val="28"/>
        </w:rPr>
      </w:pPr>
      <w:r w:rsidRPr="001907CC">
        <w:rPr>
          <w:rFonts w:hint="eastAsia"/>
          <w:sz w:val="28"/>
        </w:rPr>
        <w:t>（１）施設総量を縮減する</w:t>
      </w:r>
    </w:p>
    <w:p w:rsidR="001907CC" w:rsidRPr="00BE187A" w:rsidRDefault="00C87FC1" w:rsidP="001907CC">
      <w:pPr>
        <w:rPr>
          <w:sz w:val="24"/>
        </w:rPr>
      </w:pPr>
      <w:r>
        <w:rPr>
          <w:rFonts w:hint="eastAsia"/>
          <w:sz w:val="24"/>
        </w:rPr>
        <w:t>・インフラ施設については、村</w:t>
      </w:r>
      <w:r w:rsidR="008A24A7">
        <w:rPr>
          <w:rFonts w:hint="eastAsia"/>
          <w:sz w:val="24"/>
        </w:rPr>
        <w:t>民生活の安全性、重要性を確認しながら、適正化を図ります</w:t>
      </w:r>
      <w:r w:rsidR="001907CC" w:rsidRPr="00BE187A">
        <w:rPr>
          <w:rFonts w:hint="eastAsia"/>
          <w:sz w:val="24"/>
        </w:rPr>
        <w:t>。</w:t>
      </w:r>
    </w:p>
    <w:p w:rsidR="001907CC" w:rsidRPr="00BE187A" w:rsidRDefault="001907CC" w:rsidP="001907CC">
      <w:pPr>
        <w:rPr>
          <w:sz w:val="24"/>
        </w:rPr>
      </w:pPr>
      <w:r w:rsidRPr="00BE187A">
        <w:rPr>
          <w:rFonts w:hint="eastAsia"/>
          <w:sz w:val="24"/>
        </w:rPr>
        <w:t>・重要度や利用度の低いインフラ施設は、施設のあり</w:t>
      </w:r>
      <w:r w:rsidR="008A24A7">
        <w:rPr>
          <w:rFonts w:hint="eastAsia"/>
          <w:sz w:val="24"/>
        </w:rPr>
        <w:t>方を見直し、将来的に利用の見込みのないものは廃止も含めて検討します</w:t>
      </w:r>
      <w:r w:rsidRPr="00BE187A">
        <w:rPr>
          <w:rFonts w:hint="eastAsia"/>
          <w:sz w:val="24"/>
        </w:rPr>
        <w:t>。</w:t>
      </w:r>
    </w:p>
    <w:p w:rsidR="001907CC" w:rsidRPr="008A24A7" w:rsidRDefault="001907CC" w:rsidP="001907CC">
      <w:pPr>
        <w:rPr>
          <w:sz w:val="28"/>
        </w:rPr>
      </w:pPr>
    </w:p>
    <w:p w:rsidR="001907CC" w:rsidRPr="001907CC" w:rsidRDefault="001907CC" w:rsidP="001907CC">
      <w:pPr>
        <w:rPr>
          <w:sz w:val="28"/>
        </w:rPr>
      </w:pPr>
      <w:r w:rsidRPr="001907CC">
        <w:rPr>
          <w:rFonts w:hint="eastAsia"/>
          <w:sz w:val="28"/>
        </w:rPr>
        <w:t>（２）ライフサイクルコストを縮減する</w:t>
      </w:r>
    </w:p>
    <w:p w:rsidR="001907CC" w:rsidRPr="00BE187A" w:rsidRDefault="001907CC" w:rsidP="001907CC">
      <w:pPr>
        <w:rPr>
          <w:sz w:val="24"/>
        </w:rPr>
      </w:pPr>
      <w:r w:rsidRPr="00BE187A">
        <w:rPr>
          <w:rFonts w:hint="eastAsia"/>
          <w:sz w:val="24"/>
        </w:rPr>
        <w:t>・長寿命化を可能な限り図るとともに、</w:t>
      </w:r>
      <w:r w:rsidR="008A24A7">
        <w:rPr>
          <w:rFonts w:hint="eastAsia"/>
          <w:sz w:val="24"/>
        </w:rPr>
        <w:t>計画的、効率的な改修・更新を推進、ライフサイクルコストを縮減します</w:t>
      </w:r>
      <w:r w:rsidRPr="00BE187A">
        <w:rPr>
          <w:rFonts w:hint="eastAsia"/>
          <w:sz w:val="24"/>
        </w:rPr>
        <w:t>。</w:t>
      </w:r>
    </w:p>
    <w:p w:rsidR="001907CC" w:rsidRPr="00BE187A" w:rsidRDefault="001907CC" w:rsidP="001907CC">
      <w:pPr>
        <w:rPr>
          <w:sz w:val="24"/>
        </w:rPr>
      </w:pPr>
      <w:r w:rsidRPr="00BE187A">
        <w:rPr>
          <w:rFonts w:hint="eastAsia"/>
          <w:sz w:val="24"/>
        </w:rPr>
        <w:t>・ＰＰＰなど、民間活力を活用し、機能を</w:t>
      </w:r>
      <w:r w:rsidR="008A24A7">
        <w:rPr>
          <w:rFonts w:hint="eastAsia"/>
          <w:sz w:val="24"/>
        </w:rPr>
        <w:t>維持・向上させつつ、改修・更新コスト及び管理運営コストを縮減します</w:t>
      </w:r>
      <w:r w:rsidRPr="00BE187A">
        <w:rPr>
          <w:rFonts w:hint="eastAsia"/>
          <w:sz w:val="24"/>
        </w:rPr>
        <w:t>。</w:t>
      </w:r>
    </w:p>
    <w:p w:rsidR="00FF3BC9" w:rsidRDefault="001907CC" w:rsidP="001907CC">
      <w:pPr>
        <w:rPr>
          <w:sz w:val="28"/>
        </w:rPr>
      </w:pPr>
      <w:r w:rsidRPr="001907CC">
        <w:rPr>
          <w:sz w:val="28"/>
        </w:rPr>
        <w:t> </w:t>
      </w: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1907CC" w:rsidRDefault="001907CC" w:rsidP="001907CC">
      <w:pPr>
        <w:rPr>
          <w:sz w:val="28"/>
        </w:rPr>
      </w:pPr>
    </w:p>
    <w:p w:rsidR="00BE187A" w:rsidRDefault="00BE187A" w:rsidP="001907CC">
      <w:pPr>
        <w:rPr>
          <w:sz w:val="28"/>
        </w:rPr>
      </w:pPr>
    </w:p>
    <w:p w:rsidR="00BE187A" w:rsidRDefault="00BE187A" w:rsidP="001907CC">
      <w:pPr>
        <w:rPr>
          <w:sz w:val="28"/>
        </w:rPr>
      </w:pPr>
    </w:p>
    <w:p w:rsidR="00BE187A" w:rsidRDefault="00BE187A" w:rsidP="001907CC">
      <w:pPr>
        <w:rPr>
          <w:sz w:val="28"/>
        </w:rPr>
      </w:pPr>
    </w:p>
    <w:p w:rsidR="001907CC" w:rsidRDefault="001907CC" w:rsidP="001907CC">
      <w:pPr>
        <w:rPr>
          <w:sz w:val="28"/>
        </w:rPr>
      </w:pPr>
    </w:p>
    <w:p w:rsidR="001907CC" w:rsidRDefault="001907CC" w:rsidP="001907CC">
      <w:pPr>
        <w:rPr>
          <w:sz w:val="28"/>
        </w:rPr>
      </w:pPr>
    </w:p>
    <w:p w:rsidR="001907CC" w:rsidRPr="001907CC" w:rsidRDefault="001907CC" w:rsidP="001907CC">
      <w:pPr>
        <w:rPr>
          <w:sz w:val="28"/>
        </w:rPr>
      </w:pPr>
    </w:p>
    <w:p w:rsidR="00FF3BC9" w:rsidRDefault="001907CC" w:rsidP="00D207F6">
      <w:pPr>
        <w:rPr>
          <w:sz w:val="28"/>
        </w:rPr>
      </w:pPr>
      <w:r>
        <w:rPr>
          <w:rFonts w:hint="eastAsia"/>
          <w:sz w:val="28"/>
        </w:rPr>
        <w:lastRenderedPageBreak/>
        <w:t>【</w:t>
      </w:r>
      <w:r w:rsidR="00FF3BC9">
        <w:rPr>
          <w:rFonts w:hint="eastAsia"/>
          <w:sz w:val="28"/>
        </w:rPr>
        <w:t>公共施設等の維持管理方針</w:t>
      </w:r>
      <w:r>
        <w:rPr>
          <w:rFonts w:hint="eastAsia"/>
          <w:sz w:val="28"/>
        </w:rPr>
        <w:t>】</w:t>
      </w:r>
    </w:p>
    <w:p w:rsidR="001907CC" w:rsidRPr="001907CC" w:rsidRDefault="001907CC" w:rsidP="001907CC">
      <w:pPr>
        <w:rPr>
          <w:sz w:val="28"/>
        </w:rPr>
      </w:pPr>
      <w:r w:rsidRPr="001907CC">
        <w:rPr>
          <w:rFonts w:hint="eastAsia"/>
          <w:sz w:val="28"/>
        </w:rPr>
        <w:t>（１）点検・診断等の実施方針</w:t>
      </w:r>
    </w:p>
    <w:p w:rsidR="001907CC" w:rsidRPr="00BE187A" w:rsidRDefault="001907CC" w:rsidP="001907CC">
      <w:pPr>
        <w:rPr>
          <w:sz w:val="24"/>
        </w:rPr>
      </w:pPr>
      <w:r w:rsidRPr="00BE187A">
        <w:rPr>
          <w:rFonts w:hint="eastAsia"/>
          <w:sz w:val="24"/>
        </w:rPr>
        <w:t>・日常点検では、建物の劣化及び機能低下を防ぎ、建物をいつまでも安全で快適な状態で使ってい</w:t>
      </w:r>
      <w:r w:rsidR="000E311D">
        <w:rPr>
          <w:rFonts w:hint="eastAsia"/>
          <w:sz w:val="24"/>
        </w:rPr>
        <w:t>くための総合的な管理運営や実際の点検・保守・整備などの業務を行います</w:t>
      </w:r>
      <w:r w:rsidRPr="00BE187A">
        <w:rPr>
          <w:rFonts w:hint="eastAsia"/>
          <w:sz w:val="24"/>
        </w:rPr>
        <w:t>。</w:t>
      </w:r>
    </w:p>
    <w:p w:rsidR="001907CC" w:rsidRPr="00BE187A" w:rsidRDefault="001907CC" w:rsidP="001907CC">
      <w:pPr>
        <w:rPr>
          <w:sz w:val="24"/>
        </w:rPr>
      </w:pPr>
      <w:r w:rsidRPr="00BE187A">
        <w:rPr>
          <w:rFonts w:hint="eastAsia"/>
          <w:sz w:val="24"/>
        </w:rPr>
        <w:t>・現況把握のための施設診断では、施設の安全</w:t>
      </w:r>
      <w:r w:rsidR="000E311D">
        <w:rPr>
          <w:rFonts w:hint="eastAsia"/>
          <w:sz w:val="24"/>
        </w:rPr>
        <w:t>性、耐久性、不具合性および適法性等について、簡易な診断を実施します</w:t>
      </w:r>
      <w:r w:rsidRPr="00BE187A">
        <w:rPr>
          <w:rFonts w:hint="eastAsia"/>
          <w:sz w:val="24"/>
        </w:rPr>
        <w:t>。</w:t>
      </w:r>
    </w:p>
    <w:p w:rsidR="001907CC" w:rsidRPr="00BE187A" w:rsidRDefault="001907CC" w:rsidP="001907CC">
      <w:pPr>
        <w:rPr>
          <w:sz w:val="24"/>
        </w:rPr>
      </w:pPr>
      <w:r w:rsidRPr="00BE187A">
        <w:rPr>
          <w:rFonts w:hint="eastAsia"/>
          <w:sz w:val="24"/>
        </w:rPr>
        <w:t>・耐震診断、劣化診断、衛生・空気質診断などなど既往の診断があるものはそのデータを利用する。</w:t>
      </w:r>
    </w:p>
    <w:p w:rsidR="001907CC" w:rsidRPr="00BE187A" w:rsidRDefault="001907CC" w:rsidP="001907CC">
      <w:pPr>
        <w:rPr>
          <w:sz w:val="24"/>
        </w:rPr>
      </w:pPr>
      <w:r w:rsidRPr="00BE187A">
        <w:rPr>
          <w:rFonts w:hint="eastAsia"/>
          <w:sz w:val="24"/>
        </w:rPr>
        <w:t>・診断は、経年的な施設の状況を把握するため、定期的に行</w:t>
      </w:r>
      <w:r w:rsidR="000E311D">
        <w:rPr>
          <w:rFonts w:hint="eastAsia"/>
          <w:sz w:val="24"/>
        </w:rPr>
        <w:t>うことが望ましく、その記録を集積・蓄積して計画的な保全に活用します</w:t>
      </w:r>
      <w:r w:rsidRPr="00BE187A">
        <w:rPr>
          <w:rFonts w:hint="eastAsia"/>
          <w:sz w:val="24"/>
        </w:rPr>
        <w:t>。</w:t>
      </w:r>
    </w:p>
    <w:p w:rsidR="001907CC" w:rsidRDefault="001907CC" w:rsidP="001907CC">
      <w:pPr>
        <w:rPr>
          <w:sz w:val="24"/>
        </w:rPr>
      </w:pPr>
      <w:r w:rsidRPr="00BE187A">
        <w:rPr>
          <w:rFonts w:hint="eastAsia"/>
          <w:sz w:val="24"/>
        </w:rPr>
        <w:t>・公共施設の主要</w:t>
      </w:r>
      <w:r w:rsidR="000E311D">
        <w:rPr>
          <w:rFonts w:hint="eastAsia"/>
          <w:sz w:val="24"/>
        </w:rPr>
        <w:t>な全施設について、施設毎に評価を行い施設の課題と優先度を判断します</w:t>
      </w:r>
      <w:r w:rsidRPr="00BE187A">
        <w:rPr>
          <w:rFonts w:hint="eastAsia"/>
          <w:sz w:val="24"/>
        </w:rPr>
        <w:t>。</w:t>
      </w:r>
    </w:p>
    <w:p w:rsidR="00BE187A" w:rsidRPr="00BE187A" w:rsidRDefault="00BE187A" w:rsidP="001907CC">
      <w:pPr>
        <w:rPr>
          <w:sz w:val="24"/>
        </w:rPr>
      </w:pPr>
    </w:p>
    <w:p w:rsidR="001907CC" w:rsidRPr="001907CC" w:rsidRDefault="001907CC" w:rsidP="001907CC">
      <w:pPr>
        <w:rPr>
          <w:sz w:val="28"/>
        </w:rPr>
      </w:pPr>
      <w:r w:rsidRPr="001907CC">
        <w:rPr>
          <w:rFonts w:hint="eastAsia"/>
          <w:sz w:val="28"/>
        </w:rPr>
        <w:t>（２）維持管理・修繕・更新等の実施方針</w:t>
      </w:r>
    </w:p>
    <w:p w:rsidR="001907CC" w:rsidRPr="00BE187A" w:rsidRDefault="001907CC" w:rsidP="001907CC">
      <w:pPr>
        <w:rPr>
          <w:sz w:val="24"/>
        </w:rPr>
      </w:pPr>
      <w:r w:rsidRPr="00BE187A">
        <w:rPr>
          <w:rFonts w:hint="eastAsia"/>
          <w:sz w:val="24"/>
        </w:rPr>
        <w:t>・維持管理および修繕を自主的に管理し、計画的・効率的に行うことによって、維</w:t>
      </w:r>
      <w:r w:rsidR="000E311D">
        <w:rPr>
          <w:rFonts w:hint="eastAsia"/>
          <w:sz w:val="24"/>
        </w:rPr>
        <w:t>持管理費・修繕費を平準化し、建物に掛かるトータルコストを縮減します</w:t>
      </w:r>
      <w:r w:rsidRPr="00BE187A">
        <w:rPr>
          <w:rFonts w:hint="eastAsia"/>
          <w:sz w:val="24"/>
        </w:rPr>
        <w:t>。</w:t>
      </w:r>
    </w:p>
    <w:p w:rsidR="001907CC" w:rsidRPr="00BE187A" w:rsidRDefault="001907CC" w:rsidP="001907CC">
      <w:pPr>
        <w:rPr>
          <w:sz w:val="24"/>
        </w:rPr>
      </w:pPr>
      <w:r w:rsidRPr="00BE187A">
        <w:rPr>
          <w:rFonts w:hint="eastAsia"/>
          <w:sz w:val="24"/>
        </w:rPr>
        <w:t>・更新する場合は、まちづくりとの整合性を保ち公共施設のコンパクト化や効率化の観点から、</w:t>
      </w:r>
      <w:r w:rsidR="000E311D">
        <w:rPr>
          <w:rFonts w:hint="eastAsia"/>
          <w:sz w:val="24"/>
        </w:rPr>
        <w:t>土地や建物について、単独更新以外の統合や複合化について検討を行います</w:t>
      </w:r>
      <w:r w:rsidRPr="00BE187A">
        <w:rPr>
          <w:rFonts w:hint="eastAsia"/>
          <w:sz w:val="24"/>
        </w:rPr>
        <w:t>。</w:t>
      </w:r>
    </w:p>
    <w:p w:rsidR="001907CC" w:rsidRDefault="000E311D" w:rsidP="001907CC">
      <w:pPr>
        <w:rPr>
          <w:sz w:val="24"/>
        </w:rPr>
      </w:pPr>
      <w:r>
        <w:rPr>
          <w:rFonts w:hint="eastAsia"/>
          <w:sz w:val="24"/>
        </w:rPr>
        <w:t>・更新・改修の方針については、統合や廃止の推進方針と整合性を図ります</w:t>
      </w:r>
      <w:r w:rsidR="001907CC" w:rsidRPr="00BE187A">
        <w:rPr>
          <w:rFonts w:hint="eastAsia"/>
          <w:sz w:val="24"/>
        </w:rPr>
        <w:t>。</w:t>
      </w:r>
    </w:p>
    <w:p w:rsidR="00BE187A" w:rsidRPr="00BE187A" w:rsidRDefault="00BE187A" w:rsidP="001907CC">
      <w:pPr>
        <w:rPr>
          <w:sz w:val="24"/>
        </w:rPr>
      </w:pPr>
    </w:p>
    <w:p w:rsidR="001907CC" w:rsidRPr="001907CC" w:rsidRDefault="001907CC" w:rsidP="001907CC">
      <w:pPr>
        <w:rPr>
          <w:sz w:val="28"/>
        </w:rPr>
      </w:pPr>
      <w:r w:rsidRPr="001907CC">
        <w:rPr>
          <w:rFonts w:hint="eastAsia"/>
          <w:sz w:val="28"/>
        </w:rPr>
        <w:t>（３）安全確保の実施方針</w:t>
      </w:r>
    </w:p>
    <w:p w:rsidR="001907CC" w:rsidRPr="00BE187A" w:rsidRDefault="001907CC" w:rsidP="001907CC">
      <w:pPr>
        <w:rPr>
          <w:sz w:val="24"/>
        </w:rPr>
      </w:pPr>
      <w:r w:rsidRPr="00BE187A">
        <w:rPr>
          <w:rFonts w:hint="eastAsia"/>
          <w:sz w:val="24"/>
        </w:rPr>
        <w:t>・危険性が認め</w:t>
      </w:r>
      <w:r w:rsidR="000E311D">
        <w:rPr>
          <w:rFonts w:hint="eastAsia"/>
          <w:sz w:val="24"/>
        </w:rPr>
        <w:t>られた施設については、評価の内容に沿って安全確保の改修を実施します</w:t>
      </w:r>
      <w:r w:rsidRPr="00BE187A">
        <w:rPr>
          <w:rFonts w:hint="eastAsia"/>
          <w:sz w:val="24"/>
        </w:rPr>
        <w:t>。</w:t>
      </w:r>
      <w:r w:rsidR="000E311D">
        <w:rPr>
          <w:rFonts w:hint="eastAsia"/>
          <w:sz w:val="24"/>
        </w:rPr>
        <w:t>（ただし総合的な判断により改修せずに供用廃止を検討する場合もあります</w:t>
      </w:r>
      <w:r w:rsidRPr="00BE187A">
        <w:rPr>
          <w:rFonts w:hint="eastAsia"/>
          <w:sz w:val="24"/>
        </w:rPr>
        <w:t>。）</w:t>
      </w:r>
    </w:p>
    <w:p w:rsidR="001907CC" w:rsidRDefault="001907CC" w:rsidP="001907CC">
      <w:pPr>
        <w:rPr>
          <w:sz w:val="24"/>
        </w:rPr>
      </w:pPr>
      <w:r w:rsidRPr="00BE187A">
        <w:rPr>
          <w:rFonts w:hint="eastAsia"/>
          <w:sz w:val="24"/>
        </w:rPr>
        <w:t>・点検・診断等により高度の危険性が認められた公共施設等や老朽化等により供用廃止され、</w:t>
      </w:r>
      <w:r w:rsidR="000E311D">
        <w:rPr>
          <w:rFonts w:hint="eastAsia"/>
          <w:sz w:val="24"/>
        </w:rPr>
        <w:t>かつ今後も利用見込みのない公共施設等については、順次取壊しを行います</w:t>
      </w:r>
      <w:r w:rsidRPr="00BE187A">
        <w:rPr>
          <w:rFonts w:hint="eastAsia"/>
          <w:sz w:val="24"/>
        </w:rPr>
        <w:t>。</w:t>
      </w:r>
    </w:p>
    <w:p w:rsidR="00BE187A" w:rsidRPr="000E311D" w:rsidRDefault="00BE187A" w:rsidP="001907CC">
      <w:pPr>
        <w:rPr>
          <w:sz w:val="24"/>
        </w:rPr>
      </w:pPr>
    </w:p>
    <w:p w:rsidR="001907CC" w:rsidRPr="001907CC" w:rsidRDefault="001907CC" w:rsidP="001907CC">
      <w:pPr>
        <w:rPr>
          <w:sz w:val="28"/>
        </w:rPr>
      </w:pPr>
      <w:r w:rsidRPr="001907CC">
        <w:rPr>
          <w:rFonts w:hint="eastAsia"/>
          <w:sz w:val="28"/>
        </w:rPr>
        <w:t>（４）耐震化の実施方針</w:t>
      </w:r>
    </w:p>
    <w:p w:rsidR="001907CC" w:rsidRDefault="001907CC" w:rsidP="001907CC">
      <w:pPr>
        <w:rPr>
          <w:sz w:val="24"/>
        </w:rPr>
      </w:pPr>
      <w:r w:rsidRPr="002252AE">
        <w:rPr>
          <w:rFonts w:hint="eastAsia"/>
          <w:sz w:val="24"/>
        </w:rPr>
        <w:t>・</w:t>
      </w:r>
      <w:r w:rsidR="00203164">
        <w:rPr>
          <w:rFonts w:hint="eastAsia"/>
          <w:sz w:val="24"/>
        </w:rPr>
        <w:t>旧耐震基準により建設された施設や、被災時に影響が大きい施設の耐震化を重点的に行います</w:t>
      </w:r>
      <w:r w:rsidRPr="00203164">
        <w:rPr>
          <w:rFonts w:hint="eastAsia"/>
          <w:sz w:val="24"/>
        </w:rPr>
        <w:t>。</w:t>
      </w:r>
    </w:p>
    <w:p w:rsidR="00BE187A" w:rsidRPr="000E311D" w:rsidRDefault="00BE187A" w:rsidP="001907CC">
      <w:pPr>
        <w:rPr>
          <w:sz w:val="24"/>
        </w:rPr>
      </w:pPr>
    </w:p>
    <w:p w:rsidR="001907CC" w:rsidRPr="001907CC" w:rsidRDefault="001907CC" w:rsidP="001907CC">
      <w:pPr>
        <w:rPr>
          <w:sz w:val="28"/>
        </w:rPr>
      </w:pPr>
      <w:r w:rsidRPr="001907CC">
        <w:rPr>
          <w:rFonts w:hint="eastAsia"/>
          <w:sz w:val="28"/>
        </w:rPr>
        <w:t>（５）長寿命化の実施方針</w:t>
      </w:r>
    </w:p>
    <w:p w:rsidR="001907CC" w:rsidRPr="00BE187A" w:rsidRDefault="001907CC" w:rsidP="001907CC">
      <w:pPr>
        <w:rPr>
          <w:sz w:val="24"/>
        </w:rPr>
      </w:pPr>
      <w:r w:rsidRPr="00BE187A">
        <w:rPr>
          <w:rFonts w:hint="eastAsia"/>
          <w:sz w:val="24"/>
        </w:rPr>
        <w:t>・診断と改善に重点を置いた総合的かつ計</w:t>
      </w:r>
      <w:r w:rsidR="000E311D">
        <w:rPr>
          <w:rFonts w:hint="eastAsia"/>
          <w:sz w:val="24"/>
        </w:rPr>
        <w:t>画的な管理に基づいた予防保全によって、公共施設等の長期使用を図ります</w:t>
      </w:r>
      <w:r w:rsidRPr="00BE187A">
        <w:rPr>
          <w:rFonts w:hint="eastAsia"/>
          <w:sz w:val="24"/>
        </w:rPr>
        <w:t>。</w:t>
      </w:r>
    </w:p>
    <w:p w:rsidR="001907CC" w:rsidRPr="00BE187A" w:rsidRDefault="001907CC" w:rsidP="001907CC">
      <w:pPr>
        <w:rPr>
          <w:sz w:val="24"/>
        </w:rPr>
      </w:pPr>
      <w:r w:rsidRPr="00BE187A">
        <w:rPr>
          <w:rFonts w:hint="eastAsia"/>
          <w:sz w:val="24"/>
        </w:rPr>
        <w:t>・建替周期は大規模改修工事を経て</w:t>
      </w:r>
      <w:r w:rsidRPr="00BE187A">
        <w:rPr>
          <w:rFonts w:hint="eastAsia"/>
          <w:sz w:val="24"/>
        </w:rPr>
        <w:t>60</w:t>
      </w:r>
      <w:r w:rsidRPr="00BE187A">
        <w:rPr>
          <w:rFonts w:hint="eastAsia"/>
          <w:sz w:val="24"/>
        </w:rPr>
        <w:t>年とし、その時点で診断を行い更に使用が可能であれば長寿命改修工事を行って</w:t>
      </w:r>
      <w:r w:rsidRPr="00BE187A">
        <w:rPr>
          <w:rFonts w:hint="eastAsia"/>
          <w:sz w:val="24"/>
        </w:rPr>
        <w:t>80</w:t>
      </w:r>
      <w:r w:rsidR="000E311D">
        <w:rPr>
          <w:rFonts w:hint="eastAsia"/>
          <w:sz w:val="24"/>
        </w:rPr>
        <w:t>年まで長期使用しコストを削減することも検討します</w:t>
      </w:r>
      <w:r w:rsidRPr="00BE187A">
        <w:rPr>
          <w:rFonts w:hint="eastAsia"/>
          <w:sz w:val="24"/>
        </w:rPr>
        <w:t>。</w:t>
      </w:r>
    </w:p>
    <w:p w:rsidR="001907CC" w:rsidRDefault="001907CC" w:rsidP="001907CC">
      <w:pPr>
        <w:rPr>
          <w:sz w:val="24"/>
        </w:rPr>
      </w:pPr>
    </w:p>
    <w:p w:rsidR="00BE187A" w:rsidRDefault="00BE187A" w:rsidP="001907CC">
      <w:pPr>
        <w:rPr>
          <w:sz w:val="24"/>
        </w:rPr>
      </w:pPr>
    </w:p>
    <w:p w:rsidR="00BE187A" w:rsidRDefault="00BE187A" w:rsidP="001907CC">
      <w:pPr>
        <w:rPr>
          <w:sz w:val="24"/>
        </w:rPr>
      </w:pPr>
    </w:p>
    <w:p w:rsidR="00BE187A" w:rsidRDefault="00BE187A" w:rsidP="001907CC">
      <w:pPr>
        <w:rPr>
          <w:sz w:val="24"/>
        </w:rPr>
      </w:pPr>
    </w:p>
    <w:p w:rsidR="00BE187A" w:rsidRDefault="00BE187A" w:rsidP="001907CC">
      <w:pPr>
        <w:rPr>
          <w:sz w:val="24"/>
        </w:rPr>
      </w:pPr>
    </w:p>
    <w:p w:rsidR="00BE187A" w:rsidRDefault="00BE187A" w:rsidP="001907CC">
      <w:pPr>
        <w:rPr>
          <w:sz w:val="24"/>
        </w:rPr>
      </w:pPr>
    </w:p>
    <w:p w:rsidR="00BE187A" w:rsidRPr="00BE187A" w:rsidRDefault="00BE187A" w:rsidP="001907CC">
      <w:pPr>
        <w:rPr>
          <w:sz w:val="24"/>
        </w:rPr>
      </w:pPr>
    </w:p>
    <w:p w:rsidR="001907CC" w:rsidRPr="001907CC" w:rsidRDefault="001907CC" w:rsidP="001907CC">
      <w:pPr>
        <w:rPr>
          <w:sz w:val="28"/>
        </w:rPr>
      </w:pPr>
      <w:r w:rsidRPr="001907CC">
        <w:rPr>
          <w:rFonts w:hint="eastAsia"/>
          <w:sz w:val="28"/>
        </w:rPr>
        <w:lastRenderedPageBreak/>
        <w:t>（６）統合や廃止の推進方針</w:t>
      </w:r>
    </w:p>
    <w:p w:rsidR="001907CC" w:rsidRPr="00BE187A" w:rsidRDefault="001907CC" w:rsidP="001907CC">
      <w:pPr>
        <w:rPr>
          <w:sz w:val="24"/>
        </w:rPr>
      </w:pPr>
      <w:r w:rsidRPr="00BE187A">
        <w:rPr>
          <w:rFonts w:hint="eastAsia"/>
          <w:sz w:val="24"/>
        </w:rPr>
        <w:t>・施設の性能や活用度等によって施設を診断し、継続使用、改善使用、用途廃止、施設廃止の４つの段階に評価する。診断結果は、施</w:t>
      </w:r>
      <w:r w:rsidR="000E311D">
        <w:rPr>
          <w:rFonts w:hint="eastAsia"/>
          <w:sz w:val="24"/>
        </w:rPr>
        <w:t>設の統廃合及び供用廃止の判断材料とします</w:t>
      </w:r>
      <w:r w:rsidRPr="00BE187A">
        <w:rPr>
          <w:rFonts w:hint="eastAsia"/>
          <w:sz w:val="24"/>
        </w:rPr>
        <w:t>。</w:t>
      </w:r>
    </w:p>
    <w:p w:rsidR="001907CC" w:rsidRDefault="001907CC" w:rsidP="001907CC">
      <w:pPr>
        <w:rPr>
          <w:sz w:val="24"/>
        </w:rPr>
      </w:pPr>
      <w:r w:rsidRPr="00BE187A">
        <w:rPr>
          <w:rFonts w:hint="eastAsia"/>
          <w:sz w:val="24"/>
        </w:rPr>
        <w:t>・種々の</w:t>
      </w:r>
      <w:r w:rsidR="000E311D">
        <w:rPr>
          <w:rFonts w:hint="eastAsia"/>
          <w:sz w:val="24"/>
        </w:rPr>
        <w:t>公共施設コンパクト化の施策について住民、議会協議しながら検討します</w:t>
      </w:r>
      <w:r w:rsidRPr="00BE187A">
        <w:rPr>
          <w:rFonts w:hint="eastAsia"/>
          <w:sz w:val="24"/>
        </w:rPr>
        <w:t>。</w:t>
      </w:r>
    </w:p>
    <w:p w:rsidR="00BE187A" w:rsidRPr="000E311D" w:rsidRDefault="00BE187A" w:rsidP="001907CC">
      <w:pPr>
        <w:rPr>
          <w:sz w:val="24"/>
        </w:rPr>
      </w:pPr>
    </w:p>
    <w:p w:rsidR="00BE187A" w:rsidRPr="00BE187A" w:rsidRDefault="00BE187A" w:rsidP="001907CC">
      <w:pPr>
        <w:rPr>
          <w:sz w:val="24"/>
        </w:rPr>
      </w:pPr>
    </w:p>
    <w:p w:rsidR="001907CC" w:rsidRPr="003461EB" w:rsidRDefault="001907CC" w:rsidP="00BE187A">
      <w:pPr>
        <w:ind w:leftChars="300" w:left="630" w:firstLine="210"/>
        <w:jc w:val="center"/>
        <w:rPr>
          <w:szCs w:val="21"/>
        </w:rPr>
      </w:pPr>
      <w:r w:rsidRPr="003461EB">
        <w:rPr>
          <w:rFonts w:cs="ＭＳ 明朝" w:hint="eastAsia"/>
          <w:szCs w:val="21"/>
        </w:rPr>
        <w:t>診断結果と取組の方向性</w:t>
      </w:r>
    </w:p>
    <w:tbl>
      <w:tblPr>
        <w:tblW w:w="8886" w:type="dxa"/>
        <w:tblInd w:w="950" w:type="dxa"/>
        <w:tblCellMar>
          <w:left w:w="99" w:type="dxa"/>
          <w:right w:w="99" w:type="dxa"/>
        </w:tblCellMar>
        <w:tblLook w:val="04A0" w:firstRow="1" w:lastRow="0" w:firstColumn="1" w:lastColumn="0" w:noHBand="0" w:noVBand="1"/>
      </w:tblPr>
      <w:tblGrid>
        <w:gridCol w:w="992"/>
        <w:gridCol w:w="4133"/>
        <w:gridCol w:w="3761"/>
      </w:tblGrid>
      <w:tr w:rsidR="001907CC" w:rsidRPr="003461EB" w:rsidTr="008A24A7">
        <w:trPr>
          <w:trHeight w:val="27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診断結果</w:t>
            </w:r>
          </w:p>
        </w:tc>
        <w:tc>
          <w:tcPr>
            <w:tcW w:w="7894" w:type="dxa"/>
            <w:gridSpan w:val="2"/>
            <w:tcBorders>
              <w:top w:val="single" w:sz="8" w:space="0" w:color="auto"/>
              <w:left w:val="nil"/>
              <w:bottom w:val="single" w:sz="4" w:space="0" w:color="auto"/>
              <w:right w:val="single" w:sz="8" w:space="0" w:color="000000"/>
            </w:tcBorders>
            <w:shd w:val="clear" w:color="auto" w:fill="auto"/>
            <w:vAlign w:val="center"/>
            <w:hideMark/>
          </w:tcPr>
          <w:p w:rsidR="001907CC" w:rsidRPr="003461EB" w:rsidRDefault="001907CC" w:rsidP="008A24A7">
            <w:pPr>
              <w:spacing w:line="240" w:lineRule="auto"/>
              <w:ind w:firstLine="180"/>
              <w:jc w:val="center"/>
              <w:rPr>
                <w:rFonts w:cs="ＭＳ Ｐゴシック"/>
                <w:color w:val="000000"/>
                <w:sz w:val="18"/>
                <w:szCs w:val="18"/>
              </w:rPr>
            </w:pPr>
            <w:r w:rsidRPr="003461EB">
              <w:rPr>
                <w:rFonts w:cs="ＭＳ Ｐゴシック" w:hint="eastAsia"/>
                <w:color w:val="000000"/>
                <w:sz w:val="18"/>
                <w:szCs w:val="18"/>
              </w:rPr>
              <w:t>取組の方向性</w:t>
            </w:r>
          </w:p>
        </w:tc>
      </w:tr>
      <w:tr w:rsidR="001907CC" w:rsidRPr="003461EB" w:rsidTr="008A24A7">
        <w:trPr>
          <w:trHeight w:val="270"/>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tcBorders>
              <w:top w:val="nil"/>
              <w:left w:val="nil"/>
              <w:bottom w:val="single" w:sz="8" w:space="0" w:color="auto"/>
              <w:right w:val="single" w:sz="4" w:space="0" w:color="auto"/>
            </w:tcBorders>
            <w:shd w:val="clear" w:color="auto" w:fill="auto"/>
            <w:vAlign w:val="center"/>
            <w:hideMark/>
          </w:tcPr>
          <w:p w:rsidR="001907CC" w:rsidRPr="003461EB" w:rsidRDefault="001907CC" w:rsidP="008A24A7">
            <w:pPr>
              <w:spacing w:line="240" w:lineRule="auto"/>
              <w:ind w:firstLine="180"/>
              <w:jc w:val="center"/>
              <w:rPr>
                <w:rFonts w:cs="ＭＳ Ｐゴシック"/>
                <w:color w:val="000000"/>
                <w:sz w:val="18"/>
                <w:szCs w:val="18"/>
              </w:rPr>
            </w:pPr>
            <w:r w:rsidRPr="003461EB">
              <w:rPr>
                <w:rFonts w:cs="ＭＳ Ｐゴシック" w:hint="eastAsia"/>
                <w:color w:val="000000"/>
                <w:sz w:val="18"/>
                <w:szCs w:val="18"/>
              </w:rPr>
              <w:t>施設面</w:t>
            </w:r>
          </w:p>
        </w:tc>
        <w:tc>
          <w:tcPr>
            <w:tcW w:w="3761" w:type="dxa"/>
            <w:tcBorders>
              <w:top w:val="nil"/>
              <w:left w:val="nil"/>
              <w:bottom w:val="single" w:sz="8" w:space="0" w:color="auto"/>
              <w:right w:val="single" w:sz="8" w:space="0" w:color="auto"/>
            </w:tcBorders>
            <w:shd w:val="clear" w:color="auto" w:fill="auto"/>
            <w:vAlign w:val="center"/>
            <w:hideMark/>
          </w:tcPr>
          <w:p w:rsidR="001907CC" w:rsidRPr="003461EB" w:rsidRDefault="001907CC" w:rsidP="008A24A7">
            <w:pPr>
              <w:spacing w:line="240" w:lineRule="auto"/>
              <w:ind w:firstLine="180"/>
              <w:jc w:val="center"/>
              <w:rPr>
                <w:rFonts w:cs="ＭＳ Ｐゴシック"/>
                <w:color w:val="000000"/>
                <w:sz w:val="18"/>
                <w:szCs w:val="18"/>
              </w:rPr>
            </w:pPr>
            <w:r w:rsidRPr="003461EB">
              <w:rPr>
                <w:rFonts w:cs="ＭＳ Ｐゴシック" w:hint="eastAsia"/>
                <w:color w:val="000000"/>
                <w:sz w:val="18"/>
                <w:szCs w:val="18"/>
              </w:rPr>
              <w:t>ソフト面（検討項目）</w:t>
            </w:r>
          </w:p>
        </w:tc>
      </w:tr>
      <w:tr w:rsidR="001907CC" w:rsidRPr="003461EB" w:rsidTr="008A24A7">
        <w:trPr>
          <w:trHeight w:val="270"/>
        </w:trPr>
        <w:tc>
          <w:tcPr>
            <w:tcW w:w="992" w:type="dxa"/>
            <w:vMerge w:val="restart"/>
            <w:tcBorders>
              <w:top w:val="nil"/>
              <w:left w:val="single" w:sz="8" w:space="0" w:color="auto"/>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継続使用</w:t>
            </w:r>
          </w:p>
        </w:tc>
        <w:tc>
          <w:tcPr>
            <w:tcW w:w="4133" w:type="dxa"/>
            <w:tcBorders>
              <w:top w:val="nil"/>
              <w:left w:val="nil"/>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・長期修繕計画の策定</w:t>
            </w:r>
          </w:p>
        </w:tc>
        <w:tc>
          <w:tcPr>
            <w:tcW w:w="3761" w:type="dxa"/>
            <w:tcBorders>
              <w:top w:val="nil"/>
              <w:left w:val="nil"/>
              <w:bottom w:val="single" w:sz="4" w:space="0" w:color="auto"/>
              <w:right w:val="single" w:sz="8"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・効果的かつ効率的な運用を検討</w:t>
            </w:r>
          </w:p>
        </w:tc>
      </w:tr>
      <w:tr w:rsidR="001907CC" w:rsidRPr="003461EB" w:rsidTr="008A24A7">
        <w:trPr>
          <w:trHeight w:val="270"/>
        </w:trPr>
        <w:tc>
          <w:tcPr>
            <w:tcW w:w="992" w:type="dxa"/>
            <w:vMerge/>
            <w:tcBorders>
              <w:top w:val="nil"/>
              <w:left w:val="single" w:sz="8" w:space="0" w:color="auto"/>
              <w:bottom w:val="single" w:sz="4" w:space="0" w:color="auto"/>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tcBorders>
              <w:top w:val="nil"/>
              <w:left w:val="nil"/>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・計画保全の考えに基づき計画的な維持修繕実施</w:t>
            </w:r>
          </w:p>
        </w:tc>
        <w:tc>
          <w:tcPr>
            <w:tcW w:w="3761" w:type="dxa"/>
            <w:tcBorders>
              <w:top w:val="nil"/>
              <w:left w:val="nil"/>
              <w:bottom w:val="single" w:sz="4" w:space="0" w:color="auto"/>
              <w:right w:val="single" w:sz="8"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・それに伴う改善策を検討</w:t>
            </w:r>
          </w:p>
        </w:tc>
      </w:tr>
      <w:tr w:rsidR="001907CC" w:rsidRPr="003461EB" w:rsidTr="008A24A7">
        <w:trPr>
          <w:trHeight w:val="360"/>
        </w:trPr>
        <w:tc>
          <w:tcPr>
            <w:tcW w:w="992" w:type="dxa"/>
            <w:vMerge w:val="restart"/>
            <w:tcBorders>
              <w:top w:val="nil"/>
              <w:left w:val="single" w:sz="8" w:space="0" w:color="auto"/>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改善使用</w:t>
            </w:r>
          </w:p>
        </w:tc>
        <w:tc>
          <w:tcPr>
            <w:tcW w:w="4133" w:type="dxa"/>
            <w:vMerge w:val="restart"/>
            <w:tcBorders>
              <w:top w:val="nil"/>
              <w:left w:val="single" w:sz="4" w:space="0" w:color="auto"/>
              <w:bottom w:val="single" w:sz="4" w:space="0" w:color="000000"/>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・長期修繕計画の策定</w:t>
            </w:r>
            <w:r w:rsidRPr="003461EB">
              <w:rPr>
                <w:rFonts w:cs="ＭＳ Ｐゴシック" w:hint="eastAsia"/>
                <w:color w:val="000000"/>
                <w:sz w:val="18"/>
                <w:szCs w:val="18"/>
              </w:rPr>
              <w:br/>
            </w:r>
            <w:r w:rsidRPr="003461EB">
              <w:rPr>
                <w:rFonts w:cs="ＭＳ Ｐゴシック" w:hint="eastAsia"/>
                <w:color w:val="000000"/>
                <w:sz w:val="18"/>
                <w:szCs w:val="18"/>
              </w:rPr>
              <w:t>・計画保全の考えに基づき計画的な維持修繕実施</w:t>
            </w:r>
            <w:r w:rsidRPr="003461EB">
              <w:rPr>
                <w:rFonts w:cs="ＭＳ Ｐゴシック" w:hint="eastAsia"/>
                <w:color w:val="000000"/>
                <w:sz w:val="18"/>
                <w:szCs w:val="18"/>
              </w:rPr>
              <w:br/>
            </w:r>
            <w:r w:rsidRPr="003461EB">
              <w:rPr>
                <w:rFonts w:cs="ＭＳ Ｐゴシック" w:hint="eastAsia"/>
                <w:color w:val="000000"/>
                <w:sz w:val="18"/>
                <w:szCs w:val="18"/>
              </w:rPr>
              <w:t>・建替更新時の規模縮小の検討</w:t>
            </w:r>
            <w:r w:rsidRPr="003461EB">
              <w:rPr>
                <w:rFonts w:cs="ＭＳ Ｐゴシック" w:hint="eastAsia"/>
                <w:color w:val="000000"/>
                <w:sz w:val="18"/>
                <w:szCs w:val="18"/>
              </w:rPr>
              <w:br/>
            </w:r>
            <w:r w:rsidRPr="003461EB">
              <w:rPr>
                <w:rFonts w:cs="ＭＳ Ｐゴシック" w:hint="eastAsia"/>
                <w:color w:val="000000"/>
                <w:sz w:val="18"/>
                <w:szCs w:val="18"/>
              </w:rPr>
              <w:t>・多用途との複合化など、施設の有効活用の検討</w:t>
            </w:r>
            <w:r w:rsidRPr="003461EB">
              <w:rPr>
                <w:rFonts w:cs="ＭＳ Ｐゴシック" w:hint="eastAsia"/>
                <w:color w:val="000000"/>
                <w:sz w:val="18"/>
                <w:szCs w:val="18"/>
              </w:rPr>
              <w:br/>
            </w:r>
            <w:r w:rsidRPr="003461EB">
              <w:rPr>
                <w:rFonts w:cs="ＭＳ Ｐゴシック" w:hint="eastAsia"/>
                <w:color w:val="000000"/>
                <w:sz w:val="18"/>
                <w:szCs w:val="18"/>
              </w:rPr>
              <w:t>・</w:t>
            </w:r>
            <w:r w:rsidRPr="003461EB">
              <w:rPr>
                <w:rFonts w:cs="ＭＳ Ｐゴシック" w:hint="eastAsia"/>
                <w:color w:val="000000"/>
                <w:sz w:val="18"/>
                <w:szCs w:val="18"/>
              </w:rPr>
              <w:t>PPP</w:t>
            </w:r>
            <w:r w:rsidRPr="003461EB">
              <w:rPr>
                <w:rFonts w:cs="ＭＳ Ｐゴシック" w:hint="eastAsia"/>
                <w:color w:val="000000"/>
                <w:sz w:val="18"/>
                <w:szCs w:val="18"/>
              </w:rPr>
              <w:t>の活用等による用途変更</w:t>
            </w:r>
          </w:p>
        </w:tc>
        <w:tc>
          <w:tcPr>
            <w:tcW w:w="3761" w:type="dxa"/>
            <w:vMerge w:val="restart"/>
            <w:tcBorders>
              <w:top w:val="nil"/>
              <w:left w:val="single" w:sz="4" w:space="0" w:color="auto"/>
              <w:bottom w:val="single" w:sz="4" w:space="0" w:color="000000"/>
              <w:right w:val="single" w:sz="8"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・利用者増加など、利用状況改善に向けた</w:t>
            </w:r>
          </w:p>
          <w:p w:rsidR="001907CC" w:rsidRPr="003461EB" w:rsidRDefault="001907CC" w:rsidP="008A24A7">
            <w:pPr>
              <w:spacing w:line="240" w:lineRule="auto"/>
              <w:ind w:firstLine="180"/>
              <w:rPr>
                <w:rFonts w:cs="ＭＳ Ｐゴシック"/>
                <w:color w:val="000000"/>
                <w:sz w:val="18"/>
                <w:szCs w:val="18"/>
              </w:rPr>
            </w:pPr>
            <w:r w:rsidRPr="003461EB">
              <w:rPr>
                <w:rFonts w:cs="ＭＳ Ｐゴシック" w:hint="eastAsia"/>
                <w:color w:val="000000"/>
                <w:sz w:val="18"/>
                <w:szCs w:val="18"/>
              </w:rPr>
              <w:t>改革等を検討</w:t>
            </w:r>
            <w:r w:rsidRPr="003461EB">
              <w:rPr>
                <w:rFonts w:cs="ＭＳ Ｐゴシック" w:hint="eastAsia"/>
                <w:color w:val="000000"/>
                <w:sz w:val="18"/>
                <w:szCs w:val="18"/>
              </w:rPr>
              <w:br/>
            </w:r>
            <w:r w:rsidRPr="003461EB">
              <w:rPr>
                <w:rFonts w:cs="ＭＳ Ｐゴシック" w:hint="eastAsia"/>
                <w:color w:val="000000"/>
                <w:sz w:val="18"/>
                <w:szCs w:val="18"/>
              </w:rPr>
              <w:t>・利用者ニーズを踏まえ、提供するサービス</w:t>
            </w:r>
          </w:p>
          <w:p w:rsidR="001907CC" w:rsidRPr="003461EB" w:rsidRDefault="001907CC" w:rsidP="008A24A7">
            <w:pPr>
              <w:spacing w:line="240" w:lineRule="auto"/>
              <w:ind w:firstLine="180"/>
              <w:rPr>
                <w:rFonts w:cs="ＭＳ Ｐゴシック"/>
                <w:color w:val="000000"/>
                <w:sz w:val="18"/>
                <w:szCs w:val="18"/>
              </w:rPr>
            </w:pPr>
            <w:r w:rsidRPr="003461EB">
              <w:rPr>
                <w:rFonts w:cs="ＭＳ Ｐゴシック" w:hint="eastAsia"/>
                <w:color w:val="000000"/>
                <w:sz w:val="18"/>
                <w:szCs w:val="18"/>
              </w:rPr>
              <w:t>の充実や取捨選択を検討</w:t>
            </w:r>
            <w:r w:rsidRPr="003461EB">
              <w:rPr>
                <w:rFonts w:cs="ＭＳ Ｐゴシック" w:hint="eastAsia"/>
                <w:color w:val="000000"/>
                <w:sz w:val="18"/>
                <w:szCs w:val="18"/>
              </w:rPr>
              <w:br/>
            </w:r>
            <w:r w:rsidRPr="003461EB">
              <w:rPr>
                <w:rFonts w:cs="ＭＳ Ｐゴシック" w:hint="eastAsia"/>
                <w:color w:val="000000"/>
                <w:sz w:val="18"/>
                <w:szCs w:val="18"/>
              </w:rPr>
              <w:t>・運用の合理化を検討</w:t>
            </w:r>
          </w:p>
        </w:tc>
      </w:tr>
      <w:tr w:rsidR="001907CC" w:rsidRPr="003461EB" w:rsidTr="008A24A7">
        <w:trPr>
          <w:trHeight w:val="360"/>
        </w:trPr>
        <w:tc>
          <w:tcPr>
            <w:tcW w:w="992" w:type="dxa"/>
            <w:vMerge/>
            <w:tcBorders>
              <w:top w:val="nil"/>
              <w:left w:val="single" w:sz="8" w:space="0" w:color="auto"/>
              <w:bottom w:val="single" w:sz="4" w:space="0" w:color="auto"/>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vMerge/>
            <w:tcBorders>
              <w:top w:val="nil"/>
              <w:left w:val="single" w:sz="4" w:space="0" w:color="auto"/>
              <w:bottom w:val="single" w:sz="4" w:space="0" w:color="000000"/>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3761" w:type="dxa"/>
            <w:vMerge/>
            <w:tcBorders>
              <w:top w:val="nil"/>
              <w:left w:val="single" w:sz="4" w:space="0" w:color="auto"/>
              <w:bottom w:val="single" w:sz="4" w:space="0" w:color="000000"/>
              <w:right w:val="single" w:sz="8"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r>
      <w:tr w:rsidR="001907CC" w:rsidRPr="003461EB" w:rsidTr="008A24A7">
        <w:trPr>
          <w:trHeight w:val="360"/>
        </w:trPr>
        <w:tc>
          <w:tcPr>
            <w:tcW w:w="992" w:type="dxa"/>
            <w:vMerge/>
            <w:tcBorders>
              <w:top w:val="nil"/>
              <w:left w:val="single" w:sz="8" w:space="0" w:color="auto"/>
              <w:bottom w:val="single" w:sz="4" w:space="0" w:color="auto"/>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vMerge/>
            <w:tcBorders>
              <w:top w:val="nil"/>
              <w:left w:val="single" w:sz="4" w:space="0" w:color="auto"/>
              <w:bottom w:val="single" w:sz="4" w:space="0" w:color="000000"/>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3761" w:type="dxa"/>
            <w:vMerge/>
            <w:tcBorders>
              <w:top w:val="nil"/>
              <w:left w:val="single" w:sz="4" w:space="0" w:color="auto"/>
              <w:bottom w:val="single" w:sz="4" w:space="0" w:color="000000"/>
              <w:right w:val="single" w:sz="8"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r>
      <w:tr w:rsidR="001907CC" w:rsidRPr="003461EB" w:rsidTr="008A24A7">
        <w:trPr>
          <w:trHeight w:val="360"/>
        </w:trPr>
        <w:tc>
          <w:tcPr>
            <w:tcW w:w="992" w:type="dxa"/>
            <w:vMerge/>
            <w:tcBorders>
              <w:top w:val="nil"/>
              <w:left w:val="single" w:sz="8" w:space="0" w:color="auto"/>
              <w:bottom w:val="single" w:sz="4" w:space="0" w:color="auto"/>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vMerge/>
            <w:tcBorders>
              <w:top w:val="nil"/>
              <w:left w:val="single" w:sz="4" w:space="0" w:color="auto"/>
              <w:bottom w:val="single" w:sz="4" w:space="0" w:color="000000"/>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3761" w:type="dxa"/>
            <w:vMerge/>
            <w:tcBorders>
              <w:top w:val="nil"/>
              <w:left w:val="single" w:sz="4" w:space="0" w:color="auto"/>
              <w:bottom w:val="single" w:sz="4" w:space="0" w:color="000000"/>
              <w:right w:val="single" w:sz="8"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r>
      <w:tr w:rsidR="001907CC" w:rsidRPr="003461EB" w:rsidTr="008A24A7">
        <w:trPr>
          <w:trHeight w:val="360"/>
        </w:trPr>
        <w:tc>
          <w:tcPr>
            <w:tcW w:w="992" w:type="dxa"/>
            <w:vMerge/>
            <w:tcBorders>
              <w:top w:val="nil"/>
              <w:left w:val="single" w:sz="8" w:space="0" w:color="auto"/>
              <w:bottom w:val="single" w:sz="4" w:space="0" w:color="auto"/>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4133" w:type="dxa"/>
            <w:vMerge/>
            <w:tcBorders>
              <w:top w:val="nil"/>
              <w:left w:val="single" w:sz="4" w:space="0" w:color="auto"/>
              <w:bottom w:val="single" w:sz="4" w:space="0" w:color="000000"/>
              <w:right w:val="single" w:sz="4"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c>
          <w:tcPr>
            <w:tcW w:w="3761" w:type="dxa"/>
            <w:vMerge/>
            <w:tcBorders>
              <w:top w:val="nil"/>
              <w:left w:val="single" w:sz="4" w:space="0" w:color="auto"/>
              <w:bottom w:val="single" w:sz="4" w:space="0" w:color="000000"/>
              <w:right w:val="single" w:sz="8" w:space="0" w:color="auto"/>
            </w:tcBorders>
            <w:vAlign w:val="center"/>
            <w:hideMark/>
          </w:tcPr>
          <w:p w:rsidR="001907CC" w:rsidRPr="003461EB" w:rsidRDefault="001907CC" w:rsidP="008A24A7">
            <w:pPr>
              <w:spacing w:line="240" w:lineRule="auto"/>
              <w:ind w:firstLine="180"/>
              <w:rPr>
                <w:rFonts w:cs="ＭＳ Ｐゴシック"/>
                <w:color w:val="000000"/>
                <w:sz w:val="18"/>
                <w:szCs w:val="18"/>
              </w:rPr>
            </w:pPr>
          </w:p>
        </w:tc>
      </w:tr>
      <w:tr w:rsidR="001907CC" w:rsidRPr="003461EB" w:rsidTr="008A24A7">
        <w:trPr>
          <w:trHeight w:val="548"/>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用途廃止</w:t>
            </w:r>
          </w:p>
        </w:tc>
        <w:tc>
          <w:tcPr>
            <w:tcW w:w="4133" w:type="dxa"/>
            <w:tcBorders>
              <w:top w:val="nil"/>
              <w:left w:val="nil"/>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・空いた施設の利活用</w:t>
            </w:r>
            <w:r w:rsidRPr="003461EB">
              <w:rPr>
                <w:rFonts w:cs="ＭＳ Ｐゴシック" w:hint="eastAsia"/>
                <w:color w:val="000000"/>
                <w:sz w:val="18"/>
                <w:szCs w:val="18"/>
              </w:rPr>
              <w:t>(</w:t>
            </w:r>
            <w:r w:rsidRPr="003461EB">
              <w:rPr>
                <w:rFonts w:cs="ＭＳ Ｐゴシック" w:hint="eastAsia"/>
                <w:color w:val="000000"/>
                <w:sz w:val="18"/>
                <w:szCs w:val="18"/>
              </w:rPr>
              <w:t>多用途への変更、民間へ</w:t>
            </w:r>
          </w:p>
          <w:p w:rsidR="001907CC" w:rsidRPr="003461EB" w:rsidRDefault="001907CC" w:rsidP="008A24A7">
            <w:pPr>
              <w:spacing w:line="240" w:lineRule="auto"/>
              <w:ind w:firstLine="180"/>
              <w:rPr>
                <w:rFonts w:cs="ＭＳ Ｐゴシック"/>
                <w:color w:val="000000"/>
                <w:sz w:val="18"/>
                <w:szCs w:val="18"/>
              </w:rPr>
            </w:pPr>
            <w:r w:rsidRPr="003461EB">
              <w:rPr>
                <w:rFonts w:cs="ＭＳ Ｐゴシック" w:hint="eastAsia"/>
                <w:color w:val="000000"/>
                <w:sz w:val="18"/>
                <w:szCs w:val="18"/>
              </w:rPr>
              <w:t>の貸与等</w:t>
            </w:r>
            <w:r w:rsidRPr="003461EB">
              <w:rPr>
                <w:rFonts w:cs="ＭＳ Ｐゴシック" w:hint="eastAsia"/>
                <w:color w:val="000000"/>
                <w:sz w:val="18"/>
                <w:szCs w:val="18"/>
              </w:rPr>
              <w:t>)</w:t>
            </w:r>
            <w:r w:rsidRPr="003461EB">
              <w:rPr>
                <w:rFonts w:cs="ＭＳ Ｐゴシック" w:hint="eastAsia"/>
                <w:color w:val="000000"/>
                <w:sz w:val="18"/>
                <w:szCs w:val="18"/>
              </w:rPr>
              <w:t>の検討</w:t>
            </w:r>
          </w:p>
        </w:tc>
        <w:tc>
          <w:tcPr>
            <w:tcW w:w="3761" w:type="dxa"/>
            <w:tcBorders>
              <w:top w:val="nil"/>
              <w:left w:val="nil"/>
              <w:bottom w:val="single" w:sz="4" w:space="0" w:color="auto"/>
              <w:right w:val="single" w:sz="8"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・用途廃止の代わりに、類似民間施設への</w:t>
            </w:r>
          </w:p>
          <w:p w:rsidR="001907CC" w:rsidRPr="003461EB" w:rsidRDefault="001907CC" w:rsidP="008A24A7">
            <w:pPr>
              <w:spacing w:line="240" w:lineRule="auto"/>
              <w:ind w:firstLine="180"/>
              <w:rPr>
                <w:rFonts w:cs="ＭＳ Ｐゴシック"/>
                <w:color w:val="000000"/>
                <w:sz w:val="18"/>
                <w:szCs w:val="18"/>
              </w:rPr>
            </w:pPr>
            <w:r w:rsidRPr="003461EB">
              <w:rPr>
                <w:rFonts w:cs="ＭＳ Ｐゴシック" w:hint="eastAsia"/>
                <w:color w:val="000000"/>
                <w:sz w:val="18"/>
                <w:szCs w:val="18"/>
              </w:rPr>
              <w:t>移転（サービス転化）等を検討</w:t>
            </w:r>
          </w:p>
        </w:tc>
      </w:tr>
      <w:tr w:rsidR="001907CC" w:rsidRPr="003461EB" w:rsidTr="008A24A7">
        <w:trPr>
          <w:trHeight w:val="428"/>
        </w:trPr>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施設廃止</w:t>
            </w:r>
          </w:p>
        </w:tc>
        <w:tc>
          <w:tcPr>
            <w:tcW w:w="4133" w:type="dxa"/>
            <w:tcBorders>
              <w:top w:val="nil"/>
              <w:left w:val="nil"/>
              <w:bottom w:val="single" w:sz="4" w:space="0" w:color="auto"/>
              <w:right w:val="single" w:sz="4"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・施設廃止後は、建物解体</w:t>
            </w:r>
          </w:p>
        </w:tc>
        <w:tc>
          <w:tcPr>
            <w:tcW w:w="3761" w:type="dxa"/>
            <w:vMerge w:val="restart"/>
            <w:tcBorders>
              <w:top w:val="nil"/>
              <w:left w:val="single" w:sz="4" w:space="0" w:color="auto"/>
              <w:bottom w:val="single" w:sz="8" w:space="0" w:color="000000"/>
              <w:right w:val="single" w:sz="8" w:space="0" w:color="auto"/>
            </w:tcBorders>
            <w:shd w:val="clear" w:color="auto" w:fill="auto"/>
            <w:vAlign w:val="center"/>
            <w:hideMark/>
          </w:tcPr>
          <w:p w:rsidR="001907CC" w:rsidRPr="003461EB" w:rsidRDefault="001907CC" w:rsidP="008A24A7">
            <w:pPr>
              <w:spacing w:line="240" w:lineRule="auto"/>
              <w:rPr>
                <w:rFonts w:cs="ＭＳ Ｐゴシック"/>
                <w:color w:val="000000"/>
                <w:sz w:val="18"/>
                <w:szCs w:val="18"/>
              </w:rPr>
            </w:pPr>
            <w:r w:rsidRPr="003461EB">
              <w:rPr>
                <w:rFonts w:cs="ＭＳ Ｐゴシック" w:hint="eastAsia"/>
                <w:color w:val="000000"/>
                <w:sz w:val="18"/>
                <w:szCs w:val="18"/>
              </w:rPr>
              <w:t>・類似施設への統合を検討</w:t>
            </w:r>
            <w:r w:rsidRPr="003461EB">
              <w:rPr>
                <w:rFonts w:cs="ＭＳ Ｐゴシック" w:hint="eastAsia"/>
                <w:color w:val="000000"/>
                <w:sz w:val="18"/>
                <w:szCs w:val="18"/>
              </w:rPr>
              <w:br/>
            </w:r>
            <w:r w:rsidRPr="003461EB">
              <w:rPr>
                <w:rFonts w:cs="ＭＳ Ｐゴシック" w:hint="eastAsia"/>
                <w:color w:val="000000"/>
                <w:sz w:val="18"/>
                <w:szCs w:val="18"/>
              </w:rPr>
              <w:t>・他施設との複合化を検討</w:t>
            </w:r>
            <w:r w:rsidRPr="003461EB">
              <w:rPr>
                <w:rFonts w:cs="ＭＳ Ｐゴシック" w:hint="eastAsia"/>
                <w:color w:val="000000"/>
                <w:sz w:val="18"/>
                <w:szCs w:val="18"/>
              </w:rPr>
              <w:br/>
            </w:r>
            <w:r w:rsidRPr="003461EB">
              <w:rPr>
                <w:rFonts w:cs="ＭＳ Ｐゴシック" w:hint="eastAsia"/>
                <w:color w:val="000000"/>
                <w:sz w:val="18"/>
                <w:szCs w:val="18"/>
              </w:rPr>
              <w:t>・用途廃止の代わりに、類似民間施設への</w:t>
            </w:r>
          </w:p>
          <w:p w:rsidR="001907CC" w:rsidRPr="003461EB" w:rsidRDefault="001907CC" w:rsidP="008A24A7">
            <w:pPr>
              <w:spacing w:line="240" w:lineRule="auto"/>
              <w:ind w:firstLine="180"/>
              <w:rPr>
                <w:rFonts w:cs="ＭＳ Ｐゴシック"/>
                <w:color w:val="000000"/>
                <w:sz w:val="18"/>
                <w:szCs w:val="18"/>
              </w:rPr>
            </w:pPr>
            <w:r w:rsidRPr="003461EB">
              <w:rPr>
                <w:rFonts w:cs="ＭＳ Ｐゴシック" w:hint="eastAsia"/>
                <w:color w:val="000000"/>
                <w:sz w:val="18"/>
                <w:szCs w:val="18"/>
              </w:rPr>
              <w:t>移転（サービス転化）等を検討</w:t>
            </w:r>
          </w:p>
        </w:tc>
      </w:tr>
      <w:tr w:rsidR="001907CC" w:rsidRPr="00C14DAC" w:rsidTr="008A24A7">
        <w:trPr>
          <w:trHeight w:val="555"/>
        </w:trPr>
        <w:tc>
          <w:tcPr>
            <w:tcW w:w="992" w:type="dxa"/>
            <w:vMerge/>
            <w:tcBorders>
              <w:top w:val="nil"/>
              <w:left w:val="single" w:sz="8" w:space="0" w:color="auto"/>
              <w:bottom w:val="single" w:sz="8" w:space="0" w:color="000000"/>
              <w:right w:val="single" w:sz="4" w:space="0" w:color="auto"/>
            </w:tcBorders>
            <w:vAlign w:val="center"/>
            <w:hideMark/>
          </w:tcPr>
          <w:p w:rsidR="001907CC" w:rsidRPr="00C14DAC" w:rsidRDefault="001907CC" w:rsidP="008A24A7">
            <w:pPr>
              <w:spacing w:line="240" w:lineRule="auto"/>
              <w:ind w:firstLine="180"/>
              <w:rPr>
                <w:rFonts w:ascii="ＭＳ ゴシック" w:eastAsia="ＭＳ ゴシック" w:hAnsi="ＭＳ ゴシック" w:cs="ＭＳ Ｐゴシック"/>
                <w:color w:val="000000"/>
                <w:sz w:val="18"/>
                <w:szCs w:val="18"/>
              </w:rPr>
            </w:pPr>
          </w:p>
        </w:tc>
        <w:tc>
          <w:tcPr>
            <w:tcW w:w="4133" w:type="dxa"/>
            <w:tcBorders>
              <w:top w:val="nil"/>
              <w:left w:val="nil"/>
              <w:bottom w:val="single" w:sz="8" w:space="0" w:color="auto"/>
              <w:right w:val="single" w:sz="4" w:space="0" w:color="auto"/>
            </w:tcBorders>
            <w:shd w:val="clear" w:color="auto" w:fill="auto"/>
            <w:vAlign w:val="center"/>
            <w:hideMark/>
          </w:tcPr>
          <w:p w:rsidR="001907CC" w:rsidRPr="00C14DAC" w:rsidRDefault="001907CC" w:rsidP="008A24A7">
            <w:pPr>
              <w:spacing w:line="240" w:lineRule="auto"/>
              <w:rPr>
                <w:rFonts w:ascii="ＭＳ 明朝" w:eastAsia="ＭＳ 明朝" w:hAnsi="ＭＳ 明朝" w:cs="ＭＳ Ｐゴシック"/>
                <w:color w:val="000000"/>
                <w:sz w:val="18"/>
                <w:szCs w:val="18"/>
              </w:rPr>
            </w:pPr>
            <w:r w:rsidRPr="00C53644">
              <w:rPr>
                <w:rFonts w:cs="ＭＳ Ｐゴシック" w:hint="eastAsia"/>
                <w:color w:val="000000"/>
                <w:sz w:val="18"/>
                <w:szCs w:val="18"/>
              </w:rPr>
              <w:t>・施設廃止に伴う跡地は原則売却</w:t>
            </w:r>
          </w:p>
        </w:tc>
        <w:tc>
          <w:tcPr>
            <w:tcW w:w="3761" w:type="dxa"/>
            <w:vMerge/>
            <w:tcBorders>
              <w:top w:val="nil"/>
              <w:left w:val="single" w:sz="4" w:space="0" w:color="auto"/>
              <w:bottom w:val="single" w:sz="8" w:space="0" w:color="000000"/>
              <w:right w:val="single" w:sz="8" w:space="0" w:color="auto"/>
            </w:tcBorders>
            <w:vAlign w:val="center"/>
            <w:hideMark/>
          </w:tcPr>
          <w:p w:rsidR="001907CC" w:rsidRPr="00C14DAC" w:rsidRDefault="001907CC" w:rsidP="008A24A7">
            <w:pPr>
              <w:spacing w:line="240" w:lineRule="auto"/>
              <w:ind w:firstLine="180"/>
              <w:rPr>
                <w:rFonts w:ascii="ＭＳ 明朝" w:eastAsia="ＭＳ 明朝" w:hAnsi="ＭＳ 明朝" w:cs="ＭＳ Ｐゴシック"/>
                <w:color w:val="000000"/>
                <w:sz w:val="18"/>
                <w:szCs w:val="18"/>
              </w:rPr>
            </w:pPr>
          </w:p>
        </w:tc>
      </w:tr>
    </w:tbl>
    <w:p w:rsidR="001907CC" w:rsidRDefault="001907CC" w:rsidP="001907CC"/>
    <w:p w:rsidR="00BE187A" w:rsidRDefault="00BE187A" w:rsidP="001907CC"/>
    <w:p w:rsidR="00BE187A" w:rsidRDefault="00BE187A" w:rsidP="001907CC"/>
    <w:p w:rsidR="001907CC" w:rsidRPr="001907CC" w:rsidRDefault="001907CC" w:rsidP="001907CC">
      <w:pPr>
        <w:rPr>
          <w:sz w:val="28"/>
        </w:rPr>
      </w:pPr>
      <w:r w:rsidRPr="001907CC">
        <w:rPr>
          <w:rFonts w:hint="eastAsia"/>
          <w:sz w:val="28"/>
        </w:rPr>
        <w:t>（７）インフラ系公共施設の維持管理方針</w:t>
      </w:r>
    </w:p>
    <w:p w:rsidR="001907CC" w:rsidRPr="00BE187A" w:rsidRDefault="001907CC" w:rsidP="001907CC">
      <w:pPr>
        <w:rPr>
          <w:sz w:val="24"/>
        </w:rPr>
      </w:pPr>
      <w:r w:rsidRPr="00BE187A">
        <w:rPr>
          <w:rFonts w:hint="eastAsia"/>
          <w:sz w:val="24"/>
        </w:rPr>
        <w:t>・道路、橋りょう、上下水道といっ</w:t>
      </w:r>
      <w:r w:rsidR="000E311D">
        <w:rPr>
          <w:rFonts w:hint="eastAsia"/>
          <w:sz w:val="24"/>
        </w:rPr>
        <w:t>た施設種別ごとに、整備状況や老朽化の度合い等から方法性を検討します</w:t>
      </w:r>
      <w:r w:rsidRPr="00BE187A">
        <w:rPr>
          <w:rFonts w:hint="eastAsia"/>
          <w:sz w:val="24"/>
        </w:rPr>
        <w:t>。施設の重要度に応じた</w:t>
      </w:r>
      <w:r w:rsidR="000E311D">
        <w:rPr>
          <w:rFonts w:hint="eastAsia"/>
          <w:sz w:val="24"/>
        </w:rPr>
        <w:t>個別の維持管理方針を策定し、施設の特性に合った管理水準を設定します</w:t>
      </w:r>
      <w:r w:rsidRPr="00BE187A">
        <w:rPr>
          <w:rFonts w:hint="eastAsia"/>
          <w:sz w:val="24"/>
        </w:rPr>
        <w:t>。</w:t>
      </w:r>
    </w:p>
    <w:p w:rsidR="001907CC" w:rsidRPr="00BE187A" w:rsidRDefault="001907CC" w:rsidP="001907CC">
      <w:pPr>
        <w:rPr>
          <w:sz w:val="24"/>
        </w:rPr>
      </w:pPr>
      <w:r w:rsidRPr="00BE187A">
        <w:rPr>
          <w:rFonts w:hint="eastAsia"/>
          <w:sz w:val="24"/>
        </w:rPr>
        <w:t>・定期的な点検により劣化状況等の把握</w:t>
      </w:r>
      <w:r w:rsidR="000E311D">
        <w:rPr>
          <w:rFonts w:hint="eastAsia"/>
          <w:sz w:val="24"/>
        </w:rPr>
        <w:t>を行い評価します。また点検で収集したデータについては蓄積し管理します</w:t>
      </w:r>
      <w:r w:rsidRPr="00BE187A">
        <w:rPr>
          <w:rFonts w:hint="eastAsia"/>
          <w:sz w:val="24"/>
        </w:rPr>
        <w:t>。</w:t>
      </w:r>
    </w:p>
    <w:p w:rsidR="001907CC" w:rsidRPr="00BE187A" w:rsidRDefault="000E311D" w:rsidP="001907CC">
      <w:pPr>
        <w:rPr>
          <w:sz w:val="24"/>
        </w:rPr>
      </w:pPr>
      <w:r>
        <w:rPr>
          <w:rFonts w:hint="eastAsia"/>
          <w:sz w:val="24"/>
        </w:rPr>
        <w:t>・点検及び評価に基づいた中長期の更新・修繕計画を策定します</w:t>
      </w:r>
      <w:r w:rsidR="001907CC" w:rsidRPr="00BE187A">
        <w:rPr>
          <w:rFonts w:hint="eastAsia"/>
          <w:sz w:val="24"/>
        </w:rPr>
        <w:t>。</w:t>
      </w:r>
    </w:p>
    <w:p w:rsidR="001907CC" w:rsidRPr="00BE187A" w:rsidRDefault="001907CC" w:rsidP="001907CC">
      <w:pPr>
        <w:rPr>
          <w:sz w:val="24"/>
        </w:rPr>
      </w:pPr>
      <w:r w:rsidRPr="00BE187A">
        <w:rPr>
          <w:rFonts w:hint="eastAsia"/>
          <w:sz w:val="24"/>
        </w:rPr>
        <w:t>・施設の状況、財政状況等を総合的に判断し、定期的に管理水準等の見直しを行うとと</w:t>
      </w:r>
      <w:r w:rsidR="000E311D">
        <w:rPr>
          <w:rFonts w:hint="eastAsia"/>
          <w:sz w:val="24"/>
        </w:rPr>
        <w:t>もに目標を再設定します</w:t>
      </w:r>
      <w:r w:rsidRPr="00BE187A">
        <w:rPr>
          <w:rFonts w:hint="eastAsia"/>
          <w:sz w:val="24"/>
        </w:rPr>
        <w:t>。</w:t>
      </w:r>
    </w:p>
    <w:p w:rsidR="00FF3BC9" w:rsidRDefault="00FF3BC9" w:rsidP="00D207F6">
      <w:pPr>
        <w:rPr>
          <w:sz w:val="28"/>
        </w:rPr>
      </w:pPr>
    </w:p>
    <w:p w:rsidR="00BE187A" w:rsidRDefault="00BE187A" w:rsidP="00D207F6">
      <w:pPr>
        <w:rPr>
          <w:sz w:val="28"/>
        </w:rPr>
      </w:pPr>
    </w:p>
    <w:p w:rsidR="00BE187A" w:rsidRDefault="00BE187A" w:rsidP="00D207F6">
      <w:pPr>
        <w:rPr>
          <w:sz w:val="28"/>
        </w:rPr>
      </w:pPr>
    </w:p>
    <w:p w:rsidR="00BE187A" w:rsidRDefault="00BE187A" w:rsidP="00D207F6">
      <w:pPr>
        <w:rPr>
          <w:sz w:val="28"/>
        </w:rPr>
      </w:pPr>
    </w:p>
    <w:p w:rsidR="00BE187A" w:rsidRDefault="00BE187A" w:rsidP="00D207F6">
      <w:pPr>
        <w:rPr>
          <w:sz w:val="28"/>
        </w:rPr>
      </w:pPr>
    </w:p>
    <w:p w:rsidR="00BE187A" w:rsidRDefault="00BE187A" w:rsidP="00D207F6">
      <w:pPr>
        <w:rPr>
          <w:sz w:val="28"/>
        </w:rPr>
      </w:pPr>
    </w:p>
    <w:p w:rsidR="00BE187A" w:rsidRDefault="00BE187A" w:rsidP="00D207F6">
      <w:pPr>
        <w:rPr>
          <w:sz w:val="28"/>
        </w:rPr>
      </w:pPr>
    </w:p>
    <w:p w:rsidR="00BE187A" w:rsidRPr="001907CC" w:rsidRDefault="00BE187A" w:rsidP="00D207F6">
      <w:pPr>
        <w:rPr>
          <w:sz w:val="28"/>
        </w:rPr>
      </w:pPr>
    </w:p>
    <w:p w:rsidR="00FF3BC9" w:rsidRPr="00381881" w:rsidRDefault="00FF3BC9" w:rsidP="00FF3BC9">
      <w:pPr>
        <w:rPr>
          <w:sz w:val="32"/>
          <w:u w:val="dotDash"/>
        </w:rPr>
      </w:pPr>
      <w:r w:rsidRPr="00381881">
        <w:rPr>
          <w:rFonts w:hint="eastAsia"/>
          <w:sz w:val="32"/>
          <w:u w:val="dotDash"/>
        </w:rPr>
        <w:lastRenderedPageBreak/>
        <w:t>5.</w:t>
      </w:r>
      <w:r w:rsidR="008A24A7">
        <w:rPr>
          <w:rFonts w:hint="eastAsia"/>
          <w:sz w:val="32"/>
          <w:u w:val="dotDash"/>
        </w:rPr>
        <w:t>施設類型別ごと</w:t>
      </w:r>
      <w:r w:rsidR="00BE187A">
        <w:rPr>
          <w:rFonts w:hint="eastAsia"/>
          <w:sz w:val="32"/>
          <w:u w:val="dotDash"/>
        </w:rPr>
        <w:t xml:space="preserve">の基本方針　　　</w:t>
      </w:r>
      <w:r w:rsidR="00381881" w:rsidRPr="00381881">
        <w:rPr>
          <w:rFonts w:hint="eastAsia"/>
          <w:sz w:val="32"/>
          <w:u w:val="dotDash"/>
        </w:rPr>
        <w:t xml:space="preserve">　　　　　　　　　　　　　　　　</w:t>
      </w:r>
    </w:p>
    <w:p w:rsidR="00FF3BC9" w:rsidRDefault="00C87FC1" w:rsidP="00D207F6">
      <w:pPr>
        <w:rPr>
          <w:sz w:val="28"/>
        </w:rPr>
      </w:pPr>
      <w:r>
        <w:rPr>
          <w:rFonts w:hint="eastAsia"/>
          <w:sz w:val="28"/>
        </w:rPr>
        <w:t>（</w:t>
      </w:r>
      <w:r>
        <w:rPr>
          <w:rFonts w:hint="eastAsia"/>
          <w:sz w:val="28"/>
        </w:rPr>
        <w:t>1</w:t>
      </w:r>
      <w:r>
        <w:rPr>
          <w:rFonts w:hint="eastAsia"/>
          <w:sz w:val="28"/>
        </w:rPr>
        <w:t>）学校教育系施設</w:t>
      </w:r>
    </w:p>
    <w:p w:rsidR="00C87FC1" w:rsidRPr="002252AE" w:rsidRDefault="008A24A7" w:rsidP="00D207F6">
      <w:pPr>
        <w:rPr>
          <w:sz w:val="28"/>
        </w:rPr>
      </w:pPr>
      <w:r>
        <w:rPr>
          <w:rFonts w:hint="eastAsia"/>
          <w:sz w:val="28"/>
        </w:rPr>
        <w:t>学校教育系施設については、</w:t>
      </w:r>
      <w:r w:rsidR="00EF31E5" w:rsidRPr="002252AE">
        <w:rPr>
          <w:rFonts w:hint="eastAsia"/>
          <w:sz w:val="28"/>
        </w:rPr>
        <w:t>教育上</w:t>
      </w:r>
      <w:r w:rsidRPr="002252AE">
        <w:rPr>
          <w:rFonts w:hint="eastAsia"/>
          <w:sz w:val="28"/>
        </w:rPr>
        <w:t>必要不可欠</w:t>
      </w:r>
      <w:r w:rsidR="00EF31E5" w:rsidRPr="002252AE">
        <w:rPr>
          <w:rFonts w:hint="eastAsia"/>
          <w:sz w:val="28"/>
        </w:rPr>
        <w:t>な施設</w:t>
      </w:r>
      <w:r w:rsidRPr="002252AE">
        <w:rPr>
          <w:rFonts w:hint="eastAsia"/>
          <w:sz w:val="28"/>
        </w:rPr>
        <w:t>である</w:t>
      </w:r>
      <w:r w:rsidR="0061786D" w:rsidRPr="002252AE">
        <w:rPr>
          <w:rFonts w:hint="eastAsia"/>
          <w:sz w:val="28"/>
        </w:rPr>
        <w:t>ことから、今後も維持していくこととし、適切な維持管理を行っていきます</w:t>
      </w:r>
      <w:r w:rsidRPr="002252AE">
        <w:rPr>
          <w:rFonts w:hint="eastAsia"/>
          <w:sz w:val="28"/>
        </w:rPr>
        <w:t>。</w:t>
      </w:r>
    </w:p>
    <w:p w:rsidR="008A24A7" w:rsidRPr="002252AE" w:rsidRDefault="008A24A7" w:rsidP="00D207F6">
      <w:pPr>
        <w:rPr>
          <w:sz w:val="28"/>
        </w:rPr>
      </w:pPr>
      <w:r w:rsidRPr="002252AE">
        <w:rPr>
          <w:rFonts w:hint="eastAsia"/>
          <w:sz w:val="28"/>
        </w:rPr>
        <w:t>しかしながら、近年</w:t>
      </w:r>
      <w:r w:rsidR="00EF31E5" w:rsidRPr="002252AE">
        <w:rPr>
          <w:rFonts w:hint="eastAsia"/>
          <w:sz w:val="28"/>
        </w:rPr>
        <w:t>は</w:t>
      </w:r>
      <w:r w:rsidRPr="002252AE">
        <w:rPr>
          <w:rFonts w:hint="eastAsia"/>
          <w:sz w:val="28"/>
        </w:rPr>
        <w:t>児童・生徒数</w:t>
      </w:r>
      <w:r w:rsidR="00EF31E5" w:rsidRPr="002252AE">
        <w:rPr>
          <w:rFonts w:hint="eastAsia"/>
          <w:sz w:val="28"/>
        </w:rPr>
        <w:t>が</w:t>
      </w:r>
      <w:r w:rsidRPr="002252AE">
        <w:rPr>
          <w:rFonts w:hint="eastAsia"/>
          <w:sz w:val="28"/>
        </w:rPr>
        <w:t>減少傾向にあり、施設の老</w:t>
      </w:r>
      <w:r w:rsidR="00E85806" w:rsidRPr="002252AE">
        <w:rPr>
          <w:rFonts w:hint="eastAsia"/>
          <w:sz w:val="28"/>
        </w:rPr>
        <w:t>朽化に伴</w:t>
      </w:r>
      <w:r w:rsidR="00EF31E5" w:rsidRPr="002252AE">
        <w:rPr>
          <w:rFonts w:hint="eastAsia"/>
          <w:sz w:val="28"/>
        </w:rPr>
        <w:t>う</w:t>
      </w:r>
      <w:r w:rsidR="00E85806" w:rsidRPr="002252AE">
        <w:rPr>
          <w:rFonts w:hint="eastAsia"/>
          <w:sz w:val="28"/>
        </w:rPr>
        <w:t>維持補修費も増加しているため、施設のあり方を検討していく</w:t>
      </w:r>
      <w:r w:rsidR="0061786D" w:rsidRPr="002252AE">
        <w:rPr>
          <w:rFonts w:hint="eastAsia"/>
          <w:sz w:val="28"/>
        </w:rPr>
        <w:t>必要</w:t>
      </w:r>
      <w:r w:rsidR="00EF31E5" w:rsidRPr="002252AE">
        <w:rPr>
          <w:rFonts w:hint="eastAsia"/>
          <w:sz w:val="28"/>
        </w:rPr>
        <w:t>も</w:t>
      </w:r>
      <w:r w:rsidR="0061786D" w:rsidRPr="002252AE">
        <w:rPr>
          <w:rFonts w:hint="eastAsia"/>
          <w:sz w:val="28"/>
        </w:rPr>
        <w:t>あります</w:t>
      </w:r>
      <w:r w:rsidRPr="002252AE">
        <w:rPr>
          <w:rFonts w:hint="eastAsia"/>
          <w:sz w:val="28"/>
        </w:rPr>
        <w:t>。</w:t>
      </w:r>
    </w:p>
    <w:p w:rsidR="000E311D" w:rsidRDefault="000E311D" w:rsidP="00D207F6">
      <w:pPr>
        <w:rPr>
          <w:sz w:val="28"/>
        </w:rPr>
      </w:pPr>
    </w:p>
    <w:p w:rsidR="00C87FC1" w:rsidRDefault="00C87FC1" w:rsidP="00D207F6">
      <w:pPr>
        <w:rPr>
          <w:sz w:val="28"/>
        </w:rPr>
      </w:pPr>
      <w:r>
        <w:rPr>
          <w:rFonts w:hint="eastAsia"/>
          <w:sz w:val="28"/>
        </w:rPr>
        <w:t>（</w:t>
      </w:r>
      <w:r>
        <w:rPr>
          <w:rFonts w:hint="eastAsia"/>
          <w:sz w:val="28"/>
        </w:rPr>
        <w:t>2</w:t>
      </w:r>
      <w:r w:rsidR="00FC093D">
        <w:rPr>
          <w:rFonts w:hint="eastAsia"/>
          <w:sz w:val="28"/>
        </w:rPr>
        <w:t>）</w:t>
      </w:r>
      <w:r>
        <w:rPr>
          <w:rFonts w:hint="eastAsia"/>
          <w:sz w:val="28"/>
        </w:rPr>
        <w:t>文化系施設</w:t>
      </w:r>
    </w:p>
    <w:p w:rsidR="00C87FC1" w:rsidRDefault="00A44D8A" w:rsidP="00D207F6">
      <w:pPr>
        <w:rPr>
          <w:sz w:val="28"/>
        </w:rPr>
      </w:pPr>
      <w:r>
        <w:rPr>
          <w:rFonts w:hint="eastAsia"/>
          <w:sz w:val="28"/>
        </w:rPr>
        <w:t>文化系施設については、適切に維持管理し延命化を図るとともに、</w:t>
      </w:r>
      <w:r w:rsidRPr="00A44D8A">
        <w:rPr>
          <w:rFonts w:hint="eastAsia"/>
          <w:sz w:val="28"/>
        </w:rPr>
        <w:t>余剰スペースがある場合には他の公共施設の機能移転等を検討し、施設の有効活用や村民の利便性の向上を図ります。</w:t>
      </w:r>
    </w:p>
    <w:p w:rsidR="000E311D" w:rsidRDefault="000E311D" w:rsidP="00D207F6">
      <w:pPr>
        <w:rPr>
          <w:sz w:val="28"/>
        </w:rPr>
      </w:pPr>
    </w:p>
    <w:p w:rsidR="00C87FC1" w:rsidRDefault="00C87FC1" w:rsidP="00D207F6">
      <w:pPr>
        <w:rPr>
          <w:sz w:val="28"/>
        </w:rPr>
      </w:pPr>
      <w:r>
        <w:rPr>
          <w:rFonts w:hint="eastAsia"/>
          <w:sz w:val="28"/>
        </w:rPr>
        <w:t>（</w:t>
      </w:r>
      <w:r>
        <w:rPr>
          <w:rFonts w:hint="eastAsia"/>
          <w:sz w:val="28"/>
        </w:rPr>
        <w:t>3</w:t>
      </w:r>
      <w:r>
        <w:rPr>
          <w:rFonts w:hint="eastAsia"/>
          <w:sz w:val="28"/>
        </w:rPr>
        <w:t>）スポーツ・レクリエーション系施設</w:t>
      </w:r>
    </w:p>
    <w:p w:rsidR="003D077F" w:rsidRDefault="003D077F" w:rsidP="00D207F6">
      <w:pPr>
        <w:rPr>
          <w:sz w:val="28"/>
        </w:rPr>
      </w:pPr>
      <w:r>
        <w:rPr>
          <w:rFonts w:hint="eastAsia"/>
          <w:sz w:val="28"/>
        </w:rPr>
        <w:t>スポーツ</w:t>
      </w:r>
      <w:r w:rsidR="00E85806">
        <w:rPr>
          <w:rFonts w:hint="eastAsia"/>
          <w:sz w:val="28"/>
        </w:rPr>
        <w:t>・レクリエーション系</w:t>
      </w:r>
      <w:r>
        <w:rPr>
          <w:rFonts w:hint="eastAsia"/>
          <w:sz w:val="28"/>
        </w:rPr>
        <w:t>施設については、施設の利用状況を踏まえ、財政状況、及び地域の実情等を考慮した上で、施設数の適正化を図ります。</w:t>
      </w:r>
    </w:p>
    <w:p w:rsidR="00C87FC1" w:rsidRDefault="003D077F" w:rsidP="00D207F6">
      <w:pPr>
        <w:rPr>
          <w:sz w:val="28"/>
        </w:rPr>
      </w:pPr>
      <w:r>
        <w:rPr>
          <w:rFonts w:hint="eastAsia"/>
          <w:sz w:val="28"/>
        </w:rPr>
        <w:t>老朽化が著しい施設については、利用状況や、代替機能の可能性などを勘案し、建て替時にはサイズを縮小するなど総量圧縮につなげます。</w:t>
      </w:r>
    </w:p>
    <w:p w:rsidR="003D077F" w:rsidRPr="00E85806" w:rsidRDefault="003D077F" w:rsidP="00D207F6">
      <w:pPr>
        <w:rPr>
          <w:sz w:val="28"/>
        </w:rPr>
      </w:pPr>
    </w:p>
    <w:p w:rsidR="00C87FC1" w:rsidRDefault="00C87FC1" w:rsidP="00D207F6">
      <w:pPr>
        <w:rPr>
          <w:sz w:val="28"/>
        </w:rPr>
      </w:pPr>
      <w:r>
        <w:rPr>
          <w:rFonts w:hint="eastAsia"/>
          <w:sz w:val="28"/>
        </w:rPr>
        <w:t>（</w:t>
      </w:r>
      <w:r>
        <w:rPr>
          <w:rFonts w:hint="eastAsia"/>
          <w:sz w:val="28"/>
        </w:rPr>
        <w:t>4</w:t>
      </w:r>
      <w:r>
        <w:rPr>
          <w:rFonts w:hint="eastAsia"/>
          <w:sz w:val="28"/>
        </w:rPr>
        <w:t>）産業系施設</w:t>
      </w:r>
    </w:p>
    <w:p w:rsidR="003D077F" w:rsidRDefault="00E85806" w:rsidP="00D207F6">
      <w:pPr>
        <w:rPr>
          <w:sz w:val="28"/>
        </w:rPr>
      </w:pPr>
      <w:r>
        <w:rPr>
          <w:rFonts w:hint="eastAsia"/>
          <w:sz w:val="28"/>
        </w:rPr>
        <w:t>産業系施設については、</w:t>
      </w:r>
      <w:r w:rsidR="003D077F">
        <w:rPr>
          <w:rFonts w:hint="eastAsia"/>
          <w:sz w:val="28"/>
        </w:rPr>
        <w:t>定期点検等を実施し、</w:t>
      </w:r>
      <w:r>
        <w:rPr>
          <w:rFonts w:hint="eastAsia"/>
          <w:sz w:val="28"/>
        </w:rPr>
        <w:t>機能</w:t>
      </w:r>
      <w:r w:rsidR="003D077F">
        <w:rPr>
          <w:rFonts w:hint="eastAsia"/>
          <w:sz w:val="28"/>
        </w:rPr>
        <w:t>保全により長寿命化につなげます。</w:t>
      </w:r>
      <w:r w:rsidR="0061786D">
        <w:rPr>
          <w:rFonts w:hint="eastAsia"/>
          <w:sz w:val="28"/>
        </w:rPr>
        <w:t>また、施設の利用率向上の方法を検討し、</w:t>
      </w:r>
      <w:r w:rsidR="0061786D" w:rsidRPr="0061786D">
        <w:rPr>
          <w:rFonts w:hint="eastAsia"/>
          <w:sz w:val="28"/>
        </w:rPr>
        <w:t>施設の有効活用や村民の利便性の向上を図ります。</w:t>
      </w:r>
    </w:p>
    <w:p w:rsidR="003D077F" w:rsidRDefault="003D077F" w:rsidP="00D207F6">
      <w:pPr>
        <w:rPr>
          <w:sz w:val="28"/>
        </w:rPr>
      </w:pPr>
    </w:p>
    <w:p w:rsidR="00C87FC1" w:rsidRDefault="00C87FC1" w:rsidP="00D207F6">
      <w:pPr>
        <w:rPr>
          <w:sz w:val="28"/>
        </w:rPr>
      </w:pPr>
      <w:r>
        <w:rPr>
          <w:rFonts w:hint="eastAsia"/>
          <w:sz w:val="28"/>
        </w:rPr>
        <w:t>（</w:t>
      </w:r>
      <w:r>
        <w:rPr>
          <w:rFonts w:hint="eastAsia"/>
          <w:sz w:val="28"/>
        </w:rPr>
        <w:t>5</w:t>
      </w:r>
      <w:r>
        <w:rPr>
          <w:rFonts w:hint="eastAsia"/>
          <w:sz w:val="28"/>
        </w:rPr>
        <w:t>）子育て支援施設</w:t>
      </w:r>
    </w:p>
    <w:p w:rsidR="00E85806" w:rsidRDefault="00E85806" w:rsidP="00D207F6">
      <w:pPr>
        <w:rPr>
          <w:sz w:val="28"/>
        </w:rPr>
      </w:pPr>
      <w:r>
        <w:rPr>
          <w:rFonts w:hint="eastAsia"/>
          <w:sz w:val="28"/>
        </w:rPr>
        <w:t>子育て支援施設については、村内に村営の保育所しかなく必要不可欠であることから、今後も維持していくこととし、適切な維持管理を行います。しかしながら、人口減少</w:t>
      </w:r>
      <w:r w:rsidR="0061786D">
        <w:rPr>
          <w:rFonts w:hint="eastAsia"/>
          <w:sz w:val="28"/>
        </w:rPr>
        <w:t>・児童数減少</w:t>
      </w:r>
      <w:r>
        <w:rPr>
          <w:rFonts w:hint="eastAsia"/>
          <w:sz w:val="28"/>
        </w:rPr>
        <w:t>に伴い、将来的には統廃合も含めて施設のあり方を検討していく必要があります。</w:t>
      </w:r>
    </w:p>
    <w:p w:rsidR="0061786D" w:rsidRDefault="0061786D" w:rsidP="00D207F6">
      <w:pPr>
        <w:rPr>
          <w:sz w:val="28"/>
        </w:rPr>
      </w:pPr>
    </w:p>
    <w:p w:rsidR="00C87FC1" w:rsidRDefault="00C87FC1" w:rsidP="00D207F6">
      <w:pPr>
        <w:rPr>
          <w:sz w:val="28"/>
        </w:rPr>
      </w:pPr>
      <w:r>
        <w:rPr>
          <w:rFonts w:hint="eastAsia"/>
          <w:sz w:val="28"/>
        </w:rPr>
        <w:t>（</w:t>
      </w:r>
      <w:r>
        <w:rPr>
          <w:rFonts w:hint="eastAsia"/>
          <w:sz w:val="28"/>
        </w:rPr>
        <w:t>6</w:t>
      </w:r>
      <w:r>
        <w:rPr>
          <w:rFonts w:hint="eastAsia"/>
          <w:sz w:val="28"/>
        </w:rPr>
        <w:t>）保健・福祉施設</w:t>
      </w:r>
    </w:p>
    <w:p w:rsidR="00C87FC1" w:rsidRDefault="0061786D" w:rsidP="00D207F6">
      <w:pPr>
        <w:rPr>
          <w:sz w:val="28"/>
        </w:rPr>
      </w:pPr>
      <w:r>
        <w:rPr>
          <w:rFonts w:hint="eastAsia"/>
          <w:sz w:val="28"/>
        </w:rPr>
        <w:t>保健・福祉施設については、適切に維持管理し延命化を図るとともに、余剰スペースがある場合には、</w:t>
      </w:r>
      <w:r w:rsidRPr="0061786D">
        <w:rPr>
          <w:rFonts w:hint="eastAsia"/>
          <w:sz w:val="28"/>
        </w:rPr>
        <w:t>他の公共施設の機能の移転等を検討し、施設の有効活用や村民の利便性の向上を図ります。</w:t>
      </w:r>
    </w:p>
    <w:p w:rsidR="0061786D" w:rsidRDefault="0061786D" w:rsidP="00D207F6">
      <w:pPr>
        <w:rPr>
          <w:sz w:val="28"/>
        </w:rPr>
      </w:pPr>
    </w:p>
    <w:p w:rsidR="00C87FC1" w:rsidRDefault="00C87FC1" w:rsidP="00D207F6">
      <w:pPr>
        <w:rPr>
          <w:sz w:val="28"/>
        </w:rPr>
      </w:pPr>
      <w:r>
        <w:rPr>
          <w:rFonts w:hint="eastAsia"/>
          <w:sz w:val="28"/>
        </w:rPr>
        <w:t>（</w:t>
      </w:r>
      <w:r>
        <w:rPr>
          <w:rFonts w:hint="eastAsia"/>
          <w:sz w:val="28"/>
        </w:rPr>
        <w:t>7</w:t>
      </w:r>
      <w:r>
        <w:rPr>
          <w:rFonts w:hint="eastAsia"/>
          <w:sz w:val="28"/>
        </w:rPr>
        <w:t>）医療施設</w:t>
      </w:r>
    </w:p>
    <w:p w:rsidR="0061786D" w:rsidRDefault="0061786D" w:rsidP="00D207F6">
      <w:pPr>
        <w:rPr>
          <w:sz w:val="28"/>
        </w:rPr>
      </w:pPr>
      <w:r>
        <w:rPr>
          <w:rFonts w:hint="eastAsia"/>
          <w:sz w:val="28"/>
        </w:rPr>
        <w:t>医療施設については、今後も維持していくこととし、適切な維持管理を行います。しかしながら、人口減少に伴い、</w:t>
      </w:r>
      <w:r w:rsidRPr="0061786D">
        <w:rPr>
          <w:rFonts w:hint="eastAsia"/>
          <w:sz w:val="28"/>
        </w:rPr>
        <w:t>施設のあり方を検討していく必要があります。</w:t>
      </w:r>
    </w:p>
    <w:p w:rsidR="0061786D" w:rsidRPr="0061786D" w:rsidRDefault="0061786D" w:rsidP="00D207F6">
      <w:pPr>
        <w:rPr>
          <w:sz w:val="28"/>
        </w:rPr>
      </w:pPr>
    </w:p>
    <w:p w:rsidR="00C87FC1" w:rsidRDefault="00C87FC1" w:rsidP="00D207F6">
      <w:pPr>
        <w:rPr>
          <w:sz w:val="28"/>
        </w:rPr>
      </w:pPr>
      <w:r>
        <w:rPr>
          <w:rFonts w:hint="eastAsia"/>
          <w:sz w:val="28"/>
        </w:rPr>
        <w:t>（</w:t>
      </w:r>
      <w:r>
        <w:rPr>
          <w:rFonts w:hint="eastAsia"/>
          <w:sz w:val="28"/>
        </w:rPr>
        <w:t>8</w:t>
      </w:r>
      <w:r>
        <w:rPr>
          <w:rFonts w:hint="eastAsia"/>
          <w:sz w:val="28"/>
        </w:rPr>
        <w:t>）行政系施設</w:t>
      </w:r>
    </w:p>
    <w:p w:rsidR="00C87FC1" w:rsidRDefault="00D33BE1" w:rsidP="00D207F6">
      <w:pPr>
        <w:rPr>
          <w:sz w:val="28"/>
        </w:rPr>
      </w:pPr>
      <w:r>
        <w:rPr>
          <w:rFonts w:hint="eastAsia"/>
          <w:sz w:val="28"/>
        </w:rPr>
        <w:t>行政系施設については、行政運営において必要不可欠であることから、適切に維持管理し、延命化を図ります。老朽化が著しい施設は必要に応じて大規模改修や更新を行い、施設の安全確保と村民の利便性の向上を図ります。</w:t>
      </w:r>
    </w:p>
    <w:p w:rsidR="00D33BE1" w:rsidRDefault="00D33BE1" w:rsidP="00D207F6">
      <w:pPr>
        <w:rPr>
          <w:sz w:val="28"/>
        </w:rPr>
      </w:pPr>
    </w:p>
    <w:p w:rsidR="00C87FC1" w:rsidRDefault="00C87FC1" w:rsidP="00D207F6">
      <w:pPr>
        <w:rPr>
          <w:sz w:val="28"/>
        </w:rPr>
      </w:pPr>
      <w:r>
        <w:rPr>
          <w:rFonts w:hint="eastAsia"/>
          <w:sz w:val="28"/>
        </w:rPr>
        <w:t>（</w:t>
      </w:r>
      <w:r>
        <w:rPr>
          <w:rFonts w:hint="eastAsia"/>
          <w:sz w:val="28"/>
        </w:rPr>
        <w:t>9</w:t>
      </w:r>
      <w:r>
        <w:rPr>
          <w:rFonts w:hint="eastAsia"/>
          <w:sz w:val="28"/>
        </w:rPr>
        <w:t>）公営住宅</w:t>
      </w:r>
    </w:p>
    <w:p w:rsidR="00D33BE1" w:rsidRPr="00D33BE1" w:rsidRDefault="00D33BE1" w:rsidP="00D207F6">
      <w:pPr>
        <w:rPr>
          <w:sz w:val="28"/>
        </w:rPr>
      </w:pPr>
      <w:r w:rsidRPr="002252AE">
        <w:rPr>
          <w:rFonts w:hint="eastAsia"/>
          <w:sz w:val="28"/>
        </w:rPr>
        <w:t>公営住宅については、老朽化が進んでいる住宅については、用途廃止し、順次取り壊しを進めていきます。今後は一般空き家を利用できる場合には利用し、公有財産としての保有量は減らしていくものとします。</w:t>
      </w:r>
    </w:p>
    <w:p w:rsidR="0061786D" w:rsidRDefault="0061786D" w:rsidP="00D207F6">
      <w:pPr>
        <w:rPr>
          <w:sz w:val="28"/>
        </w:rPr>
      </w:pPr>
    </w:p>
    <w:p w:rsidR="00C87FC1" w:rsidRDefault="00C87FC1" w:rsidP="00D207F6">
      <w:pPr>
        <w:rPr>
          <w:sz w:val="28"/>
        </w:rPr>
      </w:pPr>
      <w:r>
        <w:rPr>
          <w:rFonts w:hint="eastAsia"/>
          <w:sz w:val="28"/>
        </w:rPr>
        <w:t>（</w:t>
      </w:r>
      <w:r>
        <w:rPr>
          <w:rFonts w:hint="eastAsia"/>
          <w:sz w:val="28"/>
        </w:rPr>
        <w:t>10</w:t>
      </w:r>
      <w:r>
        <w:rPr>
          <w:rFonts w:hint="eastAsia"/>
          <w:sz w:val="28"/>
        </w:rPr>
        <w:t>）公園</w:t>
      </w:r>
    </w:p>
    <w:p w:rsidR="00D33BE1" w:rsidRDefault="00D33BE1" w:rsidP="00D207F6">
      <w:pPr>
        <w:rPr>
          <w:sz w:val="28"/>
        </w:rPr>
      </w:pPr>
      <w:r>
        <w:rPr>
          <w:rFonts w:hint="eastAsia"/>
          <w:sz w:val="28"/>
        </w:rPr>
        <w:t>公園施設については、</w:t>
      </w:r>
      <w:r w:rsidRPr="00D33BE1">
        <w:rPr>
          <w:rFonts w:hint="eastAsia"/>
          <w:sz w:val="28"/>
        </w:rPr>
        <w:t>施設の利用状況や財政状況、地域の実情等を考慮したうえで、必要な施設は改修や建替えを行います。</w:t>
      </w:r>
    </w:p>
    <w:p w:rsidR="00D33BE1" w:rsidRDefault="00D33BE1" w:rsidP="00D207F6">
      <w:pPr>
        <w:rPr>
          <w:sz w:val="28"/>
        </w:rPr>
      </w:pPr>
    </w:p>
    <w:p w:rsidR="00C87FC1" w:rsidRDefault="00C87FC1" w:rsidP="00D207F6">
      <w:pPr>
        <w:rPr>
          <w:sz w:val="28"/>
        </w:rPr>
      </w:pPr>
      <w:r>
        <w:rPr>
          <w:rFonts w:hint="eastAsia"/>
          <w:sz w:val="28"/>
        </w:rPr>
        <w:t>（</w:t>
      </w:r>
      <w:r>
        <w:rPr>
          <w:rFonts w:hint="eastAsia"/>
          <w:sz w:val="28"/>
        </w:rPr>
        <w:t>11</w:t>
      </w:r>
      <w:r>
        <w:rPr>
          <w:rFonts w:hint="eastAsia"/>
          <w:sz w:val="28"/>
        </w:rPr>
        <w:t>）その他</w:t>
      </w:r>
    </w:p>
    <w:p w:rsidR="00D33BE1" w:rsidRDefault="00094985" w:rsidP="00D207F6">
      <w:pPr>
        <w:rPr>
          <w:sz w:val="28"/>
        </w:rPr>
      </w:pPr>
      <w:r>
        <w:rPr>
          <w:rFonts w:hint="eastAsia"/>
          <w:sz w:val="28"/>
        </w:rPr>
        <w:t>その他の施設については、必要に応じて改修や建替えを行い、適切に維持管理していきます。</w:t>
      </w:r>
    </w:p>
    <w:p w:rsidR="00094985" w:rsidRDefault="00094985" w:rsidP="00D207F6">
      <w:pPr>
        <w:rPr>
          <w:sz w:val="28"/>
        </w:rPr>
      </w:pPr>
    </w:p>
    <w:p w:rsidR="00094985" w:rsidRDefault="00094985" w:rsidP="00094985">
      <w:pPr>
        <w:rPr>
          <w:sz w:val="28"/>
        </w:rPr>
      </w:pPr>
      <w:r>
        <w:rPr>
          <w:rFonts w:hint="eastAsia"/>
          <w:sz w:val="28"/>
        </w:rPr>
        <w:t>（</w:t>
      </w:r>
      <w:r>
        <w:rPr>
          <w:rFonts w:hint="eastAsia"/>
          <w:sz w:val="28"/>
        </w:rPr>
        <w:t>12</w:t>
      </w:r>
      <w:r>
        <w:rPr>
          <w:rFonts w:hint="eastAsia"/>
          <w:sz w:val="28"/>
        </w:rPr>
        <w:t>）インフラ系施設</w:t>
      </w:r>
    </w:p>
    <w:p w:rsidR="00094985" w:rsidRDefault="00826400" w:rsidP="00D207F6">
      <w:pPr>
        <w:rPr>
          <w:sz w:val="28"/>
        </w:rPr>
      </w:pPr>
      <w:r>
        <w:rPr>
          <w:rFonts w:hint="eastAsia"/>
          <w:sz w:val="28"/>
        </w:rPr>
        <w:t>生活に必要不可欠なインフラ系施設</w:t>
      </w:r>
      <w:r w:rsidR="00094985">
        <w:rPr>
          <w:rFonts w:hint="eastAsia"/>
          <w:sz w:val="28"/>
        </w:rPr>
        <w:t>は、可能な限り長寿命化を図るとともに、計画的、効率的な改修・更新を行っていきます。予防保全の考え方を重視した維持修繕により、将来コストの低減と、財政負担の平準化を図っていきます。</w:t>
      </w:r>
    </w:p>
    <w:p w:rsidR="00A44D8A" w:rsidRDefault="00A44D8A" w:rsidP="00D207F6">
      <w:pPr>
        <w:rPr>
          <w:sz w:val="28"/>
        </w:rPr>
      </w:pPr>
    </w:p>
    <w:p w:rsidR="00A44D8A" w:rsidRPr="00C87FC1" w:rsidRDefault="00A44D8A" w:rsidP="00D207F6">
      <w:pPr>
        <w:rPr>
          <w:sz w:val="28"/>
        </w:rPr>
      </w:pPr>
    </w:p>
    <w:sectPr w:rsidR="00A44D8A" w:rsidRPr="00C87FC1" w:rsidSect="00EA791F">
      <w:footerReference w:type="default" r:id="rId17"/>
      <w:pgSz w:w="11906" w:h="16838"/>
      <w:pgMar w:top="720" w:right="720" w:bottom="720" w:left="72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CF" w:rsidRDefault="000451CF" w:rsidP="00F96ABE">
      <w:pPr>
        <w:spacing w:line="240" w:lineRule="auto"/>
      </w:pPr>
      <w:r>
        <w:separator/>
      </w:r>
    </w:p>
  </w:endnote>
  <w:endnote w:type="continuationSeparator" w:id="0">
    <w:p w:rsidR="000451CF" w:rsidRDefault="000451CF" w:rsidP="00F96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CF" w:rsidRDefault="000451CF">
    <w:pPr>
      <w:pStyle w:val="a5"/>
      <w:jc w:val="center"/>
    </w:pPr>
  </w:p>
  <w:p w:rsidR="000451CF" w:rsidRDefault="00045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05729"/>
      <w:docPartObj>
        <w:docPartGallery w:val="Page Numbers (Bottom of Page)"/>
        <w:docPartUnique/>
      </w:docPartObj>
    </w:sdtPr>
    <w:sdtContent>
      <w:p w:rsidR="000451CF" w:rsidRDefault="000451CF">
        <w:pPr>
          <w:pStyle w:val="a5"/>
          <w:jc w:val="center"/>
        </w:pPr>
        <w:r>
          <w:fldChar w:fldCharType="begin"/>
        </w:r>
        <w:r>
          <w:instrText>PAGE   \* MERGEFORMAT</w:instrText>
        </w:r>
        <w:r>
          <w:fldChar w:fldCharType="separate"/>
        </w:r>
        <w:r w:rsidRPr="000451CF">
          <w:rPr>
            <w:noProof/>
            <w:lang w:val="ja-JP"/>
          </w:rPr>
          <w:t>10</w:t>
        </w:r>
        <w:r>
          <w:fldChar w:fldCharType="end"/>
        </w:r>
      </w:p>
    </w:sdtContent>
  </w:sdt>
  <w:p w:rsidR="000451CF" w:rsidRDefault="00045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CF" w:rsidRDefault="000451CF" w:rsidP="00F96ABE">
      <w:pPr>
        <w:spacing w:line="240" w:lineRule="auto"/>
      </w:pPr>
      <w:r>
        <w:separator/>
      </w:r>
    </w:p>
  </w:footnote>
  <w:footnote w:type="continuationSeparator" w:id="0">
    <w:p w:rsidR="000451CF" w:rsidRDefault="000451CF" w:rsidP="00F96A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237"/>
    <w:multiLevelType w:val="hybridMultilevel"/>
    <w:tmpl w:val="136EC410"/>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BE"/>
    <w:rsid w:val="0001121F"/>
    <w:rsid w:val="00031C7F"/>
    <w:rsid w:val="00034330"/>
    <w:rsid w:val="000451CF"/>
    <w:rsid w:val="00090016"/>
    <w:rsid w:val="00094985"/>
    <w:rsid w:val="000A4E3B"/>
    <w:rsid w:val="000A7529"/>
    <w:rsid w:val="000B3ED2"/>
    <w:rsid w:val="000E311D"/>
    <w:rsid w:val="001133E6"/>
    <w:rsid w:val="00133EAA"/>
    <w:rsid w:val="00161FF4"/>
    <w:rsid w:val="00162BE8"/>
    <w:rsid w:val="001630CE"/>
    <w:rsid w:val="001907CC"/>
    <w:rsid w:val="001D5E78"/>
    <w:rsid w:val="00203164"/>
    <w:rsid w:val="002252AE"/>
    <w:rsid w:val="002530CC"/>
    <w:rsid w:val="00255197"/>
    <w:rsid w:val="00292CD0"/>
    <w:rsid w:val="002F5A15"/>
    <w:rsid w:val="00333CE1"/>
    <w:rsid w:val="003406BE"/>
    <w:rsid w:val="00381881"/>
    <w:rsid w:val="003867B5"/>
    <w:rsid w:val="00395AFF"/>
    <w:rsid w:val="003C4FD2"/>
    <w:rsid w:val="003D077F"/>
    <w:rsid w:val="003D43B6"/>
    <w:rsid w:val="00437EAA"/>
    <w:rsid w:val="00443F70"/>
    <w:rsid w:val="004603DC"/>
    <w:rsid w:val="00473B0F"/>
    <w:rsid w:val="0049316B"/>
    <w:rsid w:val="004B5A2D"/>
    <w:rsid w:val="004E1B9C"/>
    <w:rsid w:val="004E555F"/>
    <w:rsid w:val="00515B8C"/>
    <w:rsid w:val="0052112E"/>
    <w:rsid w:val="00522CDC"/>
    <w:rsid w:val="00525588"/>
    <w:rsid w:val="00565210"/>
    <w:rsid w:val="00571020"/>
    <w:rsid w:val="0057407B"/>
    <w:rsid w:val="00581AE9"/>
    <w:rsid w:val="005A6AB3"/>
    <w:rsid w:val="0061786D"/>
    <w:rsid w:val="0062015E"/>
    <w:rsid w:val="00642727"/>
    <w:rsid w:val="0064702C"/>
    <w:rsid w:val="006562ED"/>
    <w:rsid w:val="00665ECE"/>
    <w:rsid w:val="006C6ACE"/>
    <w:rsid w:val="006F7672"/>
    <w:rsid w:val="00704360"/>
    <w:rsid w:val="007222F6"/>
    <w:rsid w:val="00744665"/>
    <w:rsid w:val="00773D8A"/>
    <w:rsid w:val="007B20F9"/>
    <w:rsid w:val="007D7D6C"/>
    <w:rsid w:val="007F510E"/>
    <w:rsid w:val="00815F23"/>
    <w:rsid w:val="00826400"/>
    <w:rsid w:val="0083751E"/>
    <w:rsid w:val="008461A4"/>
    <w:rsid w:val="0086093B"/>
    <w:rsid w:val="00865E1D"/>
    <w:rsid w:val="00875748"/>
    <w:rsid w:val="008A24A7"/>
    <w:rsid w:val="008C0FFA"/>
    <w:rsid w:val="008D40A0"/>
    <w:rsid w:val="008F0F16"/>
    <w:rsid w:val="00914645"/>
    <w:rsid w:val="0099715D"/>
    <w:rsid w:val="009C7018"/>
    <w:rsid w:val="009E0E80"/>
    <w:rsid w:val="00A14D03"/>
    <w:rsid w:val="00A25202"/>
    <w:rsid w:val="00A42A12"/>
    <w:rsid w:val="00A44D8A"/>
    <w:rsid w:val="00AB4D77"/>
    <w:rsid w:val="00AD4E09"/>
    <w:rsid w:val="00AE7B72"/>
    <w:rsid w:val="00B00D62"/>
    <w:rsid w:val="00B240F3"/>
    <w:rsid w:val="00B30A64"/>
    <w:rsid w:val="00B50BB6"/>
    <w:rsid w:val="00B5265A"/>
    <w:rsid w:val="00B6559D"/>
    <w:rsid w:val="00B768D3"/>
    <w:rsid w:val="00B87E67"/>
    <w:rsid w:val="00BA0ED7"/>
    <w:rsid w:val="00BE187A"/>
    <w:rsid w:val="00C0126A"/>
    <w:rsid w:val="00C863F9"/>
    <w:rsid w:val="00C87FC1"/>
    <w:rsid w:val="00CB38EB"/>
    <w:rsid w:val="00CB668B"/>
    <w:rsid w:val="00CB7B24"/>
    <w:rsid w:val="00CF3304"/>
    <w:rsid w:val="00D207F6"/>
    <w:rsid w:val="00D24C45"/>
    <w:rsid w:val="00D305BD"/>
    <w:rsid w:val="00D33BE1"/>
    <w:rsid w:val="00D53336"/>
    <w:rsid w:val="00D97174"/>
    <w:rsid w:val="00DC36DF"/>
    <w:rsid w:val="00E06D0E"/>
    <w:rsid w:val="00E31259"/>
    <w:rsid w:val="00E668CA"/>
    <w:rsid w:val="00E85806"/>
    <w:rsid w:val="00E91BEE"/>
    <w:rsid w:val="00E95EFE"/>
    <w:rsid w:val="00EA791F"/>
    <w:rsid w:val="00EF31E5"/>
    <w:rsid w:val="00F05A7D"/>
    <w:rsid w:val="00F23E09"/>
    <w:rsid w:val="00F27246"/>
    <w:rsid w:val="00F6173B"/>
    <w:rsid w:val="00F62434"/>
    <w:rsid w:val="00F905E4"/>
    <w:rsid w:val="00F96ABE"/>
    <w:rsid w:val="00FC093D"/>
    <w:rsid w:val="00FF3BC9"/>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0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CC"/>
    <w:rPr>
      <w:rFonts w:eastAsia="メイリオ"/>
    </w:rPr>
  </w:style>
  <w:style w:type="paragraph" w:styleId="1">
    <w:name w:val="heading 1"/>
    <w:basedOn w:val="a"/>
    <w:next w:val="a"/>
    <w:link w:val="10"/>
    <w:uiPriority w:val="9"/>
    <w:qFormat/>
    <w:rsid w:val="00F96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ABE"/>
    <w:pPr>
      <w:tabs>
        <w:tab w:val="center" w:pos="4252"/>
        <w:tab w:val="right" w:pos="8504"/>
      </w:tabs>
      <w:snapToGrid w:val="0"/>
    </w:pPr>
  </w:style>
  <w:style w:type="character" w:customStyle="1" w:styleId="a4">
    <w:name w:val="ヘッダー (文字)"/>
    <w:basedOn w:val="a0"/>
    <w:link w:val="a3"/>
    <w:uiPriority w:val="99"/>
    <w:rsid w:val="00F96ABE"/>
    <w:rPr>
      <w:rFonts w:eastAsia="メイリオ"/>
    </w:rPr>
  </w:style>
  <w:style w:type="paragraph" w:styleId="a5">
    <w:name w:val="footer"/>
    <w:basedOn w:val="a"/>
    <w:link w:val="a6"/>
    <w:uiPriority w:val="99"/>
    <w:unhideWhenUsed/>
    <w:rsid w:val="00F96ABE"/>
    <w:pPr>
      <w:tabs>
        <w:tab w:val="center" w:pos="4252"/>
        <w:tab w:val="right" w:pos="8504"/>
      </w:tabs>
      <w:snapToGrid w:val="0"/>
    </w:pPr>
  </w:style>
  <w:style w:type="character" w:customStyle="1" w:styleId="a6">
    <w:name w:val="フッター (文字)"/>
    <w:basedOn w:val="a0"/>
    <w:link w:val="a5"/>
    <w:uiPriority w:val="99"/>
    <w:rsid w:val="00F96ABE"/>
    <w:rPr>
      <w:rFonts w:eastAsia="メイリオ"/>
    </w:rPr>
  </w:style>
  <w:style w:type="character" w:customStyle="1" w:styleId="10">
    <w:name w:val="見出し 1 (文字)"/>
    <w:basedOn w:val="a0"/>
    <w:link w:val="1"/>
    <w:uiPriority w:val="9"/>
    <w:rsid w:val="00F96ABE"/>
    <w:rPr>
      <w:rFonts w:asciiTheme="majorHAnsi" w:eastAsiaTheme="majorEastAsia" w:hAnsiTheme="majorHAnsi" w:cstheme="majorBidi"/>
      <w:sz w:val="24"/>
      <w:szCs w:val="24"/>
    </w:rPr>
  </w:style>
  <w:style w:type="paragraph" w:styleId="2">
    <w:name w:val="Intense Quote"/>
    <w:basedOn w:val="a"/>
    <w:next w:val="a"/>
    <w:link w:val="20"/>
    <w:uiPriority w:val="30"/>
    <w:qFormat/>
    <w:rsid w:val="00F96AB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F96ABE"/>
    <w:rPr>
      <w:rFonts w:eastAsia="メイリオ"/>
      <w:b/>
      <w:bCs/>
      <w:i/>
      <w:iCs/>
      <w:color w:val="4F81BD" w:themeColor="accent1"/>
    </w:rPr>
  </w:style>
  <w:style w:type="paragraph" w:styleId="a7">
    <w:name w:val="Quote"/>
    <w:basedOn w:val="a"/>
    <w:next w:val="a"/>
    <w:link w:val="a8"/>
    <w:uiPriority w:val="29"/>
    <w:qFormat/>
    <w:rsid w:val="00F96ABE"/>
    <w:rPr>
      <w:i/>
      <w:iCs/>
      <w:color w:val="000000" w:themeColor="text1"/>
    </w:rPr>
  </w:style>
  <w:style w:type="character" w:customStyle="1" w:styleId="a8">
    <w:name w:val="引用文 (文字)"/>
    <w:basedOn w:val="a0"/>
    <w:link w:val="a7"/>
    <w:uiPriority w:val="29"/>
    <w:rsid w:val="00F96ABE"/>
    <w:rPr>
      <w:rFonts w:eastAsia="メイリオ"/>
      <w:i/>
      <w:iCs/>
      <w:color w:val="000000" w:themeColor="text1"/>
    </w:rPr>
  </w:style>
  <w:style w:type="paragraph" w:styleId="a9">
    <w:name w:val="Balloon Text"/>
    <w:basedOn w:val="a"/>
    <w:link w:val="aa"/>
    <w:uiPriority w:val="99"/>
    <w:semiHidden/>
    <w:unhideWhenUsed/>
    <w:rsid w:val="00CB38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8E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14D03"/>
    <w:pPr>
      <w:snapToGrid w:val="0"/>
      <w:spacing w:before="200" w:after="200" w:line="276" w:lineRule="auto"/>
      <w:ind w:firstLineChars="100" w:firstLine="240"/>
      <w:jc w:val="left"/>
    </w:pPr>
    <w:rPr>
      <w:rFonts w:ascii="HG丸ｺﾞｼｯｸM-PRO" w:eastAsia="HG丸ｺﾞｼｯｸM-PRO" w:hAnsi="HG丸ｺﾞｼｯｸM-PRO"/>
      <w:kern w:val="0"/>
      <w:sz w:val="24"/>
      <w:szCs w:val="20"/>
    </w:rPr>
  </w:style>
  <w:style w:type="character" w:customStyle="1" w:styleId="ac">
    <w:name w:val="脚注文字列 (文字)"/>
    <w:basedOn w:val="a0"/>
    <w:link w:val="ab"/>
    <w:uiPriority w:val="99"/>
    <w:semiHidden/>
    <w:rsid w:val="00A14D03"/>
    <w:rPr>
      <w:rFonts w:ascii="HG丸ｺﾞｼｯｸM-PRO" w:eastAsia="HG丸ｺﾞｼｯｸM-PRO" w:hAnsi="HG丸ｺﾞｼｯｸM-PRO"/>
      <w:kern w:val="0"/>
      <w:sz w:val="24"/>
      <w:szCs w:val="20"/>
    </w:rPr>
  </w:style>
  <w:style w:type="character" w:styleId="ad">
    <w:name w:val="footnote reference"/>
    <w:basedOn w:val="a0"/>
    <w:uiPriority w:val="99"/>
    <w:semiHidden/>
    <w:unhideWhenUsed/>
    <w:rsid w:val="00A14D03"/>
    <w:rPr>
      <w:vertAlign w:val="superscript"/>
    </w:rPr>
  </w:style>
  <w:style w:type="table" w:styleId="ae">
    <w:name w:val="Table Grid"/>
    <w:basedOn w:val="a1"/>
    <w:uiPriority w:val="59"/>
    <w:rsid w:val="008F0F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4702C"/>
    <w:pPr>
      <w:spacing w:before="200" w:after="200" w:line="276" w:lineRule="auto"/>
      <w:ind w:left="720"/>
      <w:contextualSpacing/>
      <w:jc w:val="left"/>
    </w:pPr>
    <w:rPr>
      <w:rFonts w:eastAsia="HG丸ｺﾞｼｯｸM-PRO"/>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0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CC"/>
    <w:rPr>
      <w:rFonts w:eastAsia="メイリオ"/>
    </w:rPr>
  </w:style>
  <w:style w:type="paragraph" w:styleId="1">
    <w:name w:val="heading 1"/>
    <w:basedOn w:val="a"/>
    <w:next w:val="a"/>
    <w:link w:val="10"/>
    <w:uiPriority w:val="9"/>
    <w:qFormat/>
    <w:rsid w:val="00F96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ABE"/>
    <w:pPr>
      <w:tabs>
        <w:tab w:val="center" w:pos="4252"/>
        <w:tab w:val="right" w:pos="8504"/>
      </w:tabs>
      <w:snapToGrid w:val="0"/>
    </w:pPr>
  </w:style>
  <w:style w:type="character" w:customStyle="1" w:styleId="a4">
    <w:name w:val="ヘッダー (文字)"/>
    <w:basedOn w:val="a0"/>
    <w:link w:val="a3"/>
    <w:uiPriority w:val="99"/>
    <w:rsid w:val="00F96ABE"/>
    <w:rPr>
      <w:rFonts w:eastAsia="メイリオ"/>
    </w:rPr>
  </w:style>
  <w:style w:type="paragraph" w:styleId="a5">
    <w:name w:val="footer"/>
    <w:basedOn w:val="a"/>
    <w:link w:val="a6"/>
    <w:uiPriority w:val="99"/>
    <w:unhideWhenUsed/>
    <w:rsid w:val="00F96ABE"/>
    <w:pPr>
      <w:tabs>
        <w:tab w:val="center" w:pos="4252"/>
        <w:tab w:val="right" w:pos="8504"/>
      </w:tabs>
      <w:snapToGrid w:val="0"/>
    </w:pPr>
  </w:style>
  <w:style w:type="character" w:customStyle="1" w:styleId="a6">
    <w:name w:val="フッター (文字)"/>
    <w:basedOn w:val="a0"/>
    <w:link w:val="a5"/>
    <w:uiPriority w:val="99"/>
    <w:rsid w:val="00F96ABE"/>
    <w:rPr>
      <w:rFonts w:eastAsia="メイリオ"/>
    </w:rPr>
  </w:style>
  <w:style w:type="character" w:customStyle="1" w:styleId="10">
    <w:name w:val="見出し 1 (文字)"/>
    <w:basedOn w:val="a0"/>
    <w:link w:val="1"/>
    <w:uiPriority w:val="9"/>
    <w:rsid w:val="00F96ABE"/>
    <w:rPr>
      <w:rFonts w:asciiTheme="majorHAnsi" w:eastAsiaTheme="majorEastAsia" w:hAnsiTheme="majorHAnsi" w:cstheme="majorBidi"/>
      <w:sz w:val="24"/>
      <w:szCs w:val="24"/>
    </w:rPr>
  </w:style>
  <w:style w:type="paragraph" w:styleId="2">
    <w:name w:val="Intense Quote"/>
    <w:basedOn w:val="a"/>
    <w:next w:val="a"/>
    <w:link w:val="20"/>
    <w:uiPriority w:val="30"/>
    <w:qFormat/>
    <w:rsid w:val="00F96AB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F96ABE"/>
    <w:rPr>
      <w:rFonts w:eastAsia="メイリオ"/>
      <w:b/>
      <w:bCs/>
      <w:i/>
      <w:iCs/>
      <w:color w:val="4F81BD" w:themeColor="accent1"/>
    </w:rPr>
  </w:style>
  <w:style w:type="paragraph" w:styleId="a7">
    <w:name w:val="Quote"/>
    <w:basedOn w:val="a"/>
    <w:next w:val="a"/>
    <w:link w:val="a8"/>
    <w:uiPriority w:val="29"/>
    <w:qFormat/>
    <w:rsid w:val="00F96ABE"/>
    <w:rPr>
      <w:i/>
      <w:iCs/>
      <w:color w:val="000000" w:themeColor="text1"/>
    </w:rPr>
  </w:style>
  <w:style w:type="character" w:customStyle="1" w:styleId="a8">
    <w:name w:val="引用文 (文字)"/>
    <w:basedOn w:val="a0"/>
    <w:link w:val="a7"/>
    <w:uiPriority w:val="29"/>
    <w:rsid w:val="00F96ABE"/>
    <w:rPr>
      <w:rFonts w:eastAsia="メイリオ"/>
      <w:i/>
      <w:iCs/>
      <w:color w:val="000000" w:themeColor="text1"/>
    </w:rPr>
  </w:style>
  <w:style w:type="paragraph" w:styleId="a9">
    <w:name w:val="Balloon Text"/>
    <w:basedOn w:val="a"/>
    <w:link w:val="aa"/>
    <w:uiPriority w:val="99"/>
    <w:semiHidden/>
    <w:unhideWhenUsed/>
    <w:rsid w:val="00CB38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8E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14D03"/>
    <w:pPr>
      <w:snapToGrid w:val="0"/>
      <w:spacing w:before="200" w:after="200" w:line="276" w:lineRule="auto"/>
      <w:ind w:firstLineChars="100" w:firstLine="240"/>
      <w:jc w:val="left"/>
    </w:pPr>
    <w:rPr>
      <w:rFonts w:ascii="HG丸ｺﾞｼｯｸM-PRO" w:eastAsia="HG丸ｺﾞｼｯｸM-PRO" w:hAnsi="HG丸ｺﾞｼｯｸM-PRO"/>
      <w:kern w:val="0"/>
      <w:sz w:val="24"/>
      <w:szCs w:val="20"/>
    </w:rPr>
  </w:style>
  <w:style w:type="character" w:customStyle="1" w:styleId="ac">
    <w:name w:val="脚注文字列 (文字)"/>
    <w:basedOn w:val="a0"/>
    <w:link w:val="ab"/>
    <w:uiPriority w:val="99"/>
    <w:semiHidden/>
    <w:rsid w:val="00A14D03"/>
    <w:rPr>
      <w:rFonts w:ascii="HG丸ｺﾞｼｯｸM-PRO" w:eastAsia="HG丸ｺﾞｼｯｸM-PRO" w:hAnsi="HG丸ｺﾞｼｯｸM-PRO"/>
      <w:kern w:val="0"/>
      <w:sz w:val="24"/>
      <w:szCs w:val="20"/>
    </w:rPr>
  </w:style>
  <w:style w:type="character" w:styleId="ad">
    <w:name w:val="footnote reference"/>
    <w:basedOn w:val="a0"/>
    <w:uiPriority w:val="99"/>
    <w:semiHidden/>
    <w:unhideWhenUsed/>
    <w:rsid w:val="00A14D03"/>
    <w:rPr>
      <w:vertAlign w:val="superscript"/>
    </w:rPr>
  </w:style>
  <w:style w:type="table" w:styleId="ae">
    <w:name w:val="Table Grid"/>
    <w:basedOn w:val="a1"/>
    <w:uiPriority w:val="59"/>
    <w:rsid w:val="008F0F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4702C"/>
    <w:pPr>
      <w:spacing w:before="200" w:after="200" w:line="276" w:lineRule="auto"/>
      <w:ind w:left="720"/>
      <w:contextualSpacing/>
      <w:jc w:val="left"/>
    </w:pPr>
    <w:rPr>
      <w:rFonts w:eastAsia="HG丸ｺﾞｼｯｸM-PRO"/>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3560">
      <w:bodyDiv w:val="1"/>
      <w:marLeft w:val="0"/>
      <w:marRight w:val="0"/>
      <w:marTop w:val="0"/>
      <w:marBottom w:val="0"/>
      <w:divBdr>
        <w:top w:val="none" w:sz="0" w:space="0" w:color="auto"/>
        <w:left w:val="none" w:sz="0" w:space="0" w:color="auto"/>
        <w:bottom w:val="none" w:sz="0" w:space="0" w:color="auto"/>
        <w:right w:val="none" w:sz="0" w:space="0" w:color="auto"/>
      </w:divBdr>
    </w:div>
    <w:div w:id="305397920">
      <w:bodyDiv w:val="1"/>
      <w:marLeft w:val="0"/>
      <w:marRight w:val="0"/>
      <w:marTop w:val="0"/>
      <w:marBottom w:val="0"/>
      <w:divBdr>
        <w:top w:val="none" w:sz="0" w:space="0" w:color="auto"/>
        <w:left w:val="none" w:sz="0" w:space="0" w:color="auto"/>
        <w:bottom w:val="none" w:sz="0" w:space="0" w:color="auto"/>
        <w:right w:val="none" w:sz="0" w:space="0" w:color="auto"/>
      </w:divBdr>
    </w:div>
    <w:div w:id="743141982">
      <w:bodyDiv w:val="1"/>
      <w:marLeft w:val="0"/>
      <w:marRight w:val="0"/>
      <w:marTop w:val="0"/>
      <w:marBottom w:val="0"/>
      <w:divBdr>
        <w:top w:val="none" w:sz="0" w:space="0" w:color="auto"/>
        <w:left w:val="none" w:sz="0" w:space="0" w:color="auto"/>
        <w:bottom w:val="none" w:sz="0" w:space="0" w:color="auto"/>
        <w:right w:val="none" w:sz="0" w:space="0" w:color="auto"/>
      </w:divBdr>
    </w:div>
    <w:div w:id="1194227297">
      <w:bodyDiv w:val="1"/>
      <w:marLeft w:val="0"/>
      <w:marRight w:val="0"/>
      <w:marTop w:val="0"/>
      <w:marBottom w:val="0"/>
      <w:divBdr>
        <w:top w:val="none" w:sz="0" w:space="0" w:color="auto"/>
        <w:left w:val="none" w:sz="0" w:space="0" w:color="auto"/>
        <w:bottom w:val="none" w:sz="0" w:space="0" w:color="auto"/>
        <w:right w:val="none" w:sz="0" w:space="0" w:color="auto"/>
      </w:divBdr>
    </w:div>
    <w:div w:id="15528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E3CB-6072-4530-A879-7FBF97CC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9C3B5544.dotm</Template>
  <TotalTime>797</TotalTime>
  <Pages>18</Pages>
  <Words>1358</Words>
  <Characters>7745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康平</dc:creator>
  <cp:lastModifiedBy> </cp:lastModifiedBy>
  <cp:revision>66</cp:revision>
  <cp:lastPrinted>2017-03-29T07:51:00Z</cp:lastPrinted>
  <dcterms:created xsi:type="dcterms:W3CDTF">2017-02-01T07:15:00Z</dcterms:created>
  <dcterms:modified xsi:type="dcterms:W3CDTF">2017-03-29T08:03:00Z</dcterms:modified>
</cp:coreProperties>
</file>